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09EF" w14:textId="77777777" w:rsidR="00B901BC" w:rsidRPr="0007633E" w:rsidRDefault="00B901BC" w:rsidP="00666331">
      <w:pPr>
        <w:pStyle w:val="NoSpacing"/>
        <w:jc w:val="center"/>
        <w:rPr>
          <w:color w:val="000000" w:themeColor="text1"/>
        </w:rPr>
      </w:pPr>
      <w:bookmarkStart w:id="0" w:name="_GoBack"/>
      <w:bookmarkEnd w:id="0"/>
      <w:r w:rsidRPr="0007633E">
        <w:rPr>
          <w:color w:val="000000" w:themeColor="text1"/>
        </w:rPr>
        <w:t>On Merging the Common Core State Standards into</w:t>
      </w:r>
    </w:p>
    <w:p w14:paraId="0B90FA3B" w14:textId="77777777" w:rsidR="00B901BC" w:rsidRPr="0007633E" w:rsidRDefault="00B901BC" w:rsidP="00E241BE">
      <w:pPr>
        <w:pStyle w:val="NoSpacing"/>
        <w:jc w:val="center"/>
        <w:rPr>
          <w:color w:val="000000" w:themeColor="text1"/>
        </w:rPr>
      </w:pPr>
      <w:r w:rsidRPr="0007633E">
        <w:rPr>
          <w:color w:val="000000" w:themeColor="text1"/>
        </w:rPr>
        <w:t>Existing Literacy Practices in the Earliest Grades</w:t>
      </w:r>
    </w:p>
    <w:p w14:paraId="53DC6C32" w14:textId="00B4A804" w:rsidR="00CB2E8A" w:rsidRPr="0007633E" w:rsidRDefault="00404559" w:rsidP="00DB64D9">
      <w:pPr>
        <w:pStyle w:val="NoSpacing"/>
        <w:jc w:val="center"/>
        <w:rPr>
          <w:color w:val="000000" w:themeColor="text1"/>
        </w:rPr>
      </w:pPr>
      <w:r w:rsidRPr="0007633E">
        <w:rPr>
          <w:color w:val="000000" w:themeColor="text1"/>
        </w:rPr>
        <w:t xml:space="preserve">A Case Study of the </w:t>
      </w:r>
      <w:r w:rsidR="0079270D">
        <w:rPr>
          <w:color w:val="000000" w:themeColor="text1"/>
        </w:rPr>
        <w:t>Core Knowledge Language Arts New York Edition</w:t>
      </w:r>
      <w:r w:rsidRPr="0007633E">
        <w:rPr>
          <w:color w:val="000000" w:themeColor="text1"/>
        </w:rPr>
        <w:t xml:space="preserve"> for Pre K- 2</w:t>
      </w:r>
    </w:p>
    <w:p w14:paraId="4A2F8DEF" w14:textId="77777777" w:rsidR="001E4ED1" w:rsidRDefault="001E4ED1" w:rsidP="00A53F24">
      <w:pPr>
        <w:rPr>
          <w:rFonts w:cstheme="minorHAnsi"/>
          <w:color w:val="000000" w:themeColor="text1"/>
          <w:u w:val="single"/>
        </w:rPr>
      </w:pPr>
    </w:p>
    <w:p w14:paraId="1D64E683" w14:textId="77777777" w:rsidR="00A53F24" w:rsidRPr="0007633E" w:rsidRDefault="00A53F24" w:rsidP="00A53F24">
      <w:pPr>
        <w:rPr>
          <w:rFonts w:cstheme="minorHAnsi"/>
          <w:color w:val="000000" w:themeColor="text1"/>
        </w:rPr>
      </w:pPr>
      <w:r w:rsidRPr="0007633E">
        <w:rPr>
          <w:rFonts w:cstheme="minorHAnsi"/>
          <w:color w:val="000000" w:themeColor="text1"/>
          <w:u w:val="single"/>
        </w:rPr>
        <w:t>Introduction</w:t>
      </w:r>
    </w:p>
    <w:p w14:paraId="42EBFD84" w14:textId="52CEC64A" w:rsidR="002A2216" w:rsidRPr="0007633E" w:rsidRDefault="00ED2FAE">
      <w:pPr>
        <w:rPr>
          <w:rFonts w:cstheme="minorHAnsi"/>
          <w:color w:val="000000" w:themeColor="text1"/>
        </w:rPr>
      </w:pPr>
      <w:r w:rsidRPr="0007633E">
        <w:rPr>
          <w:rFonts w:cstheme="minorHAnsi"/>
          <w:color w:val="000000" w:themeColor="text1"/>
        </w:rPr>
        <w:t>The development of a</w:t>
      </w:r>
      <w:r w:rsidR="00A53F24" w:rsidRPr="0007633E">
        <w:rPr>
          <w:rFonts w:cstheme="minorHAnsi"/>
          <w:color w:val="000000" w:themeColor="text1"/>
        </w:rPr>
        <w:t xml:space="preserve"> comprehensive </w:t>
      </w:r>
      <w:r w:rsidRPr="0007633E">
        <w:rPr>
          <w:rFonts w:cstheme="minorHAnsi"/>
          <w:color w:val="000000" w:themeColor="text1"/>
        </w:rPr>
        <w:t xml:space="preserve">Pre </w:t>
      </w:r>
      <w:r w:rsidR="00A53F24" w:rsidRPr="0007633E">
        <w:rPr>
          <w:rFonts w:cstheme="minorHAnsi"/>
          <w:color w:val="000000" w:themeColor="text1"/>
        </w:rPr>
        <w:t>K-2</w:t>
      </w:r>
      <w:r w:rsidR="00442BF9" w:rsidRPr="0007633E">
        <w:rPr>
          <w:rFonts w:cstheme="minorHAnsi"/>
          <w:color w:val="000000" w:themeColor="text1"/>
        </w:rPr>
        <w:t xml:space="preserve"> free l</w:t>
      </w:r>
      <w:r w:rsidRPr="0007633E">
        <w:rPr>
          <w:rFonts w:cstheme="minorHAnsi"/>
          <w:color w:val="000000" w:themeColor="text1"/>
        </w:rPr>
        <w:t xml:space="preserve">iteracy </w:t>
      </w:r>
      <w:r w:rsidR="00A53F24" w:rsidRPr="0007633E">
        <w:rPr>
          <w:rFonts w:cstheme="minorHAnsi"/>
          <w:color w:val="000000" w:themeColor="text1"/>
        </w:rPr>
        <w:t xml:space="preserve">program </w:t>
      </w:r>
      <w:r w:rsidRPr="0007633E">
        <w:rPr>
          <w:rFonts w:cstheme="minorHAnsi"/>
          <w:color w:val="000000" w:themeColor="text1"/>
        </w:rPr>
        <w:t xml:space="preserve">specifically </w:t>
      </w:r>
      <w:r w:rsidR="00B813CA" w:rsidRPr="0007633E">
        <w:rPr>
          <w:rFonts w:cstheme="minorHAnsi"/>
          <w:color w:val="000000" w:themeColor="text1"/>
        </w:rPr>
        <w:t xml:space="preserve">designed </w:t>
      </w:r>
      <w:r w:rsidR="00BB7F9C" w:rsidRPr="0007633E">
        <w:rPr>
          <w:rFonts w:cstheme="minorHAnsi"/>
          <w:color w:val="000000" w:themeColor="text1"/>
        </w:rPr>
        <w:t>to</w:t>
      </w:r>
      <w:r w:rsidRPr="0007633E">
        <w:rPr>
          <w:rFonts w:cstheme="minorHAnsi"/>
          <w:color w:val="000000" w:themeColor="text1"/>
        </w:rPr>
        <w:t xml:space="preserve"> meet the demands of the </w:t>
      </w:r>
      <w:r w:rsidR="00B813CA" w:rsidRPr="0007633E">
        <w:rPr>
          <w:rFonts w:cstheme="minorHAnsi"/>
          <w:color w:val="000000" w:themeColor="text1"/>
        </w:rPr>
        <w:t>Common Core</w:t>
      </w:r>
      <w:r w:rsidRPr="0007633E">
        <w:rPr>
          <w:rFonts w:cstheme="minorHAnsi"/>
          <w:color w:val="000000" w:themeColor="text1"/>
        </w:rPr>
        <w:t xml:space="preserve"> State Standards</w:t>
      </w:r>
      <w:r w:rsidR="0016578D" w:rsidRPr="0007633E">
        <w:rPr>
          <w:rFonts w:cstheme="minorHAnsi"/>
          <w:color w:val="000000" w:themeColor="text1"/>
        </w:rPr>
        <w:t xml:space="preserve"> (CCSS)</w:t>
      </w:r>
      <w:r w:rsidRPr="0007633E">
        <w:rPr>
          <w:rFonts w:cstheme="minorHAnsi"/>
          <w:color w:val="000000" w:themeColor="text1"/>
        </w:rPr>
        <w:t xml:space="preserve"> is a</w:t>
      </w:r>
      <w:r w:rsidR="0001437F" w:rsidRPr="0007633E">
        <w:rPr>
          <w:rFonts w:cstheme="minorHAnsi"/>
          <w:color w:val="000000" w:themeColor="text1"/>
        </w:rPr>
        <w:t xml:space="preserve">n important turning point in </w:t>
      </w:r>
      <w:r w:rsidR="00BB7F9C" w:rsidRPr="0007633E">
        <w:rPr>
          <w:rFonts w:cstheme="minorHAnsi"/>
          <w:color w:val="000000" w:themeColor="text1"/>
        </w:rPr>
        <w:t>New York</w:t>
      </w:r>
      <w:r w:rsidR="002A2216" w:rsidRPr="0007633E">
        <w:rPr>
          <w:rFonts w:cstheme="minorHAnsi"/>
          <w:color w:val="000000" w:themeColor="text1"/>
        </w:rPr>
        <w:t xml:space="preserve"> </w:t>
      </w:r>
      <w:r w:rsidR="0001437F" w:rsidRPr="0007633E">
        <w:rPr>
          <w:rFonts w:cstheme="minorHAnsi"/>
          <w:color w:val="000000" w:themeColor="text1"/>
        </w:rPr>
        <w:t>State's efforts to ensure College and Career Readiness for every student in its schools</w:t>
      </w:r>
      <w:r w:rsidR="00B901BC" w:rsidRPr="0007633E">
        <w:rPr>
          <w:rFonts w:cstheme="minorHAnsi"/>
          <w:color w:val="000000" w:themeColor="text1"/>
        </w:rPr>
        <w:t>. The resources developed must offer teachers the means and materials</w:t>
      </w:r>
      <w:r w:rsidRPr="0007633E">
        <w:rPr>
          <w:rFonts w:cstheme="minorHAnsi"/>
          <w:color w:val="000000" w:themeColor="text1"/>
        </w:rPr>
        <w:t xml:space="preserve"> to develop </w:t>
      </w:r>
      <w:r w:rsidRPr="0007633E">
        <w:rPr>
          <w:rFonts w:cstheme="minorHAnsi"/>
          <w:i/>
          <w:color w:val="000000" w:themeColor="text1"/>
        </w:rPr>
        <w:t xml:space="preserve">every </w:t>
      </w:r>
      <w:r w:rsidR="00A53F24" w:rsidRPr="0007633E">
        <w:rPr>
          <w:rFonts w:cstheme="minorHAnsi"/>
          <w:color w:val="000000" w:themeColor="text1"/>
        </w:rPr>
        <w:t>student</w:t>
      </w:r>
      <w:r w:rsidRPr="0007633E">
        <w:rPr>
          <w:rFonts w:cstheme="minorHAnsi"/>
          <w:color w:val="000000" w:themeColor="text1"/>
        </w:rPr>
        <w:t>’s</w:t>
      </w:r>
      <w:r w:rsidR="00A53F24" w:rsidRPr="0007633E">
        <w:rPr>
          <w:rFonts w:cstheme="minorHAnsi"/>
          <w:color w:val="000000" w:themeColor="text1"/>
        </w:rPr>
        <w:t xml:space="preserve"> </w:t>
      </w:r>
      <w:r w:rsidR="00AB3BDD" w:rsidRPr="0007633E">
        <w:rPr>
          <w:rFonts w:cstheme="minorHAnsi"/>
          <w:color w:val="000000" w:themeColor="text1"/>
        </w:rPr>
        <w:t xml:space="preserve">capacity </w:t>
      </w:r>
      <w:r w:rsidR="00A53F24" w:rsidRPr="0007633E">
        <w:rPr>
          <w:rFonts w:cstheme="minorHAnsi"/>
          <w:color w:val="000000" w:themeColor="text1"/>
        </w:rPr>
        <w:t xml:space="preserve">to </w:t>
      </w:r>
      <w:r w:rsidR="00514C25">
        <w:rPr>
          <w:rFonts w:cstheme="minorHAnsi"/>
          <w:color w:val="000000" w:themeColor="text1"/>
        </w:rPr>
        <w:t xml:space="preserve">read and </w:t>
      </w:r>
      <w:r w:rsidR="00A444AE" w:rsidRPr="0007633E">
        <w:rPr>
          <w:rFonts w:cstheme="minorHAnsi"/>
          <w:color w:val="000000" w:themeColor="text1"/>
        </w:rPr>
        <w:t>comprehend</w:t>
      </w:r>
      <w:r w:rsidR="00A53F24" w:rsidRPr="0007633E">
        <w:rPr>
          <w:rFonts w:cstheme="minorHAnsi"/>
          <w:color w:val="000000" w:themeColor="text1"/>
        </w:rPr>
        <w:t xml:space="preserve"> complex text independentl</w:t>
      </w:r>
      <w:r w:rsidR="00B901BC" w:rsidRPr="0007633E">
        <w:rPr>
          <w:rFonts w:cstheme="minorHAnsi"/>
          <w:color w:val="000000" w:themeColor="text1"/>
        </w:rPr>
        <w:t xml:space="preserve">y and </w:t>
      </w:r>
      <w:r w:rsidR="0016578D" w:rsidRPr="0007633E">
        <w:rPr>
          <w:rFonts w:cstheme="minorHAnsi"/>
          <w:color w:val="000000" w:themeColor="text1"/>
        </w:rPr>
        <w:t>well</w:t>
      </w:r>
      <w:r w:rsidR="00A444AE" w:rsidRPr="0007633E">
        <w:rPr>
          <w:rFonts w:cstheme="minorHAnsi"/>
          <w:color w:val="000000" w:themeColor="text1"/>
        </w:rPr>
        <w:t xml:space="preserve"> (CCSS</w:t>
      </w:r>
      <w:r w:rsidR="002A2216" w:rsidRPr="0007633E">
        <w:rPr>
          <w:rFonts w:cstheme="minorHAnsi"/>
          <w:color w:val="000000" w:themeColor="text1"/>
        </w:rPr>
        <w:t xml:space="preserve"> Reading</w:t>
      </w:r>
      <w:r w:rsidR="00A444AE" w:rsidRPr="0007633E">
        <w:rPr>
          <w:rFonts w:cstheme="minorHAnsi"/>
          <w:color w:val="000000" w:themeColor="text1"/>
        </w:rPr>
        <w:t xml:space="preserve"> Standard 10)</w:t>
      </w:r>
      <w:r w:rsidR="00B901BC" w:rsidRPr="0007633E">
        <w:rPr>
          <w:rFonts w:cstheme="minorHAnsi"/>
          <w:color w:val="000000" w:themeColor="text1"/>
        </w:rPr>
        <w:t>.  To do so, materials need</w:t>
      </w:r>
      <w:r w:rsidR="00A53F24" w:rsidRPr="0007633E">
        <w:rPr>
          <w:rFonts w:cstheme="minorHAnsi"/>
          <w:color w:val="000000" w:themeColor="text1"/>
        </w:rPr>
        <w:t xml:space="preserve"> to address with equal strength foundational </w:t>
      </w:r>
      <w:r w:rsidR="00AB3BDD" w:rsidRPr="0007633E">
        <w:rPr>
          <w:rFonts w:cstheme="minorHAnsi"/>
          <w:color w:val="000000" w:themeColor="text1"/>
        </w:rPr>
        <w:t xml:space="preserve">reading </w:t>
      </w:r>
      <w:r w:rsidR="00A53F24" w:rsidRPr="0007633E">
        <w:rPr>
          <w:rFonts w:cstheme="minorHAnsi"/>
          <w:color w:val="000000" w:themeColor="text1"/>
        </w:rPr>
        <w:t xml:space="preserve">skills </w:t>
      </w:r>
      <w:r w:rsidR="002F3CFE" w:rsidRPr="0007633E">
        <w:rPr>
          <w:rFonts w:cstheme="minorHAnsi"/>
          <w:color w:val="000000" w:themeColor="text1"/>
        </w:rPr>
        <w:t xml:space="preserve">and </w:t>
      </w:r>
      <w:r w:rsidR="00A53F24" w:rsidRPr="0007633E">
        <w:rPr>
          <w:rFonts w:cstheme="minorHAnsi"/>
          <w:color w:val="000000" w:themeColor="text1"/>
        </w:rPr>
        <w:t>the development of academic language</w:t>
      </w:r>
      <w:r w:rsidR="00A444AE" w:rsidRPr="0007633E">
        <w:rPr>
          <w:rFonts w:cstheme="minorHAnsi"/>
          <w:color w:val="000000" w:themeColor="text1"/>
        </w:rPr>
        <w:t xml:space="preserve"> (vocabulary and syntax)</w:t>
      </w:r>
      <w:r w:rsidR="00A53F24" w:rsidRPr="0007633E">
        <w:rPr>
          <w:rFonts w:cstheme="minorHAnsi"/>
          <w:color w:val="000000" w:themeColor="text1"/>
        </w:rPr>
        <w:t>, background knowledge and engaged reading</w:t>
      </w:r>
      <w:r w:rsidR="00710146" w:rsidRPr="0007633E">
        <w:rPr>
          <w:rFonts w:cstheme="minorHAnsi"/>
          <w:color w:val="000000" w:themeColor="text1"/>
        </w:rPr>
        <w:t>,</w:t>
      </w:r>
      <w:r w:rsidR="00A53F24" w:rsidRPr="0007633E">
        <w:rPr>
          <w:rFonts w:cstheme="minorHAnsi"/>
          <w:color w:val="000000" w:themeColor="text1"/>
        </w:rPr>
        <w:t xml:space="preserve"> </w:t>
      </w:r>
      <w:r w:rsidR="006A5B76" w:rsidRPr="0007633E">
        <w:rPr>
          <w:rFonts w:cstheme="minorHAnsi"/>
          <w:color w:val="000000" w:themeColor="text1"/>
        </w:rPr>
        <w:t xml:space="preserve">all </w:t>
      </w:r>
      <w:r w:rsidR="00A53F24" w:rsidRPr="0007633E">
        <w:rPr>
          <w:rFonts w:cstheme="minorHAnsi"/>
          <w:color w:val="000000" w:themeColor="text1"/>
        </w:rPr>
        <w:t xml:space="preserve">essential to </w:t>
      </w:r>
      <w:r w:rsidR="0016578D" w:rsidRPr="0007633E">
        <w:rPr>
          <w:rFonts w:cstheme="minorHAnsi"/>
          <w:color w:val="000000" w:themeColor="text1"/>
        </w:rPr>
        <w:t xml:space="preserve">reading </w:t>
      </w:r>
      <w:r w:rsidR="00A53F24" w:rsidRPr="0007633E">
        <w:rPr>
          <w:rFonts w:cstheme="minorHAnsi"/>
          <w:color w:val="000000" w:themeColor="text1"/>
        </w:rPr>
        <w:t xml:space="preserve">success.  </w:t>
      </w:r>
      <w:r w:rsidR="0016578D" w:rsidRPr="0007633E">
        <w:rPr>
          <w:rFonts w:cstheme="minorHAnsi"/>
          <w:color w:val="000000" w:themeColor="text1"/>
        </w:rPr>
        <w:t>Both</w:t>
      </w:r>
      <w:r w:rsidR="00B901BC" w:rsidRPr="0007633E">
        <w:rPr>
          <w:rFonts w:cstheme="minorHAnsi"/>
          <w:color w:val="000000" w:themeColor="text1"/>
        </w:rPr>
        <w:t xml:space="preserve"> materials </w:t>
      </w:r>
      <w:r w:rsidR="006A5B76" w:rsidRPr="0007633E">
        <w:rPr>
          <w:rFonts w:cstheme="minorHAnsi"/>
          <w:color w:val="000000" w:themeColor="text1"/>
        </w:rPr>
        <w:t>and professional</w:t>
      </w:r>
      <w:r w:rsidR="00B901BC" w:rsidRPr="0007633E">
        <w:rPr>
          <w:rFonts w:cstheme="minorHAnsi"/>
          <w:color w:val="000000" w:themeColor="text1"/>
        </w:rPr>
        <w:t xml:space="preserve"> development must be coherent, clear and thorough. </w:t>
      </w:r>
      <w:r w:rsidR="00A53F24" w:rsidRPr="0007633E">
        <w:rPr>
          <w:rFonts w:cstheme="minorHAnsi"/>
          <w:color w:val="000000" w:themeColor="text1"/>
        </w:rPr>
        <w:t xml:space="preserve">The </w:t>
      </w:r>
      <w:r w:rsidR="00B901BC" w:rsidRPr="0007633E">
        <w:rPr>
          <w:rFonts w:cstheme="minorHAnsi"/>
          <w:color w:val="000000" w:themeColor="text1"/>
        </w:rPr>
        <w:t>Pre K – 2</w:t>
      </w:r>
      <w:r w:rsidR="00B901BC" w:rsidRPr="0007633E">
        <w:rPr>
          <w:rFonts w:cstheme="minorHAnsi"/>
          <w:color w:val="000000" w:themeColor="text1"/>
          <w:vertAlign w:val="superscript"/>
        </w:rPr>
        <w:t>nd</w:t>
      </w:r>
      <w:r w:rsidR="00B901BC" w:rsidRPr="0007633E">
        <w:rPr>
          <w:rFonts w:cstheme="minorHAnsi"/>
          <w:color w:val="000000" w:themeColor="text1"/>
        </w:rPr>
        <w:t xml:space="preserve"> grade </w:t>
      </w:r>
      <w:r w:rsidR="0079270D">
        <w:rPr>
          <w:rFonts w:cstheme="minorHAnsi"/>
          <w:color w:val="000000" w:themeColor="text1"/>
        </w:rPr>
        <w:t>Core Knowledge Language Arts New York edition</w:t>
      </w:r>
      <w:r w:rsidR="00B901BC" w:rsidRPr="0007633E">
        <w:rPr>
          <w:rFonts w:cstheme="minorHAnsi"/>
          <w:color w:val="000000" w:themeColor="text1"/>
        </w:rPr>
        <w:t xml:space="preserve"> </w:t>
      </w:r>
      <w:r w:rsidR="00FE661E" w:rsidRPr="0007633E">
        <w:rPr>
          <w:rFonts w:cstheme="minorHAnsi"/>
          <w:color w:val="000000" w:themeColor="text1"/>
        </w:rPr>
        <w:t>(</w:t>
      </w:r>
      <w:r w:rsidR="0079270D">
        <w:rPr>
          <w:rFonts w:cstheme="minorHAnsi"/>
          <w:color w:val="000000" w:themeColor="text1"/>
        </w:rPr>
        <w:t>CKLA NY edition</w:t>
      </w:r>
      <w:r w:rsidR="00FE661E" w:rsidRPr="0007633E">
        <w:rPr>
          <w:rFonts w:cstheme="minorHAnsi"/>
          <w:color w:val="000000" w:themeColor="text1"/>
        </w:rPr>
        <w:t xml:space="preserve">) </w:t>
      </w:r>
      <w:r w:rsidR="00A53F24" w:rsidRPr="0007633E">
        <w:rPr>
          <w:rFonts w:cstheme="minorHAnsi"/>
          <w:color w:val="000000" w:themeColor="text1"/>
        </w:rPr>
        <w:t xml:space="preserve">curriculum is </w:t>
      </w:r>
      <w:r w:rsidRPr="0007633E">
        <w:rPr>
          <w:rFonts w:cstheme="minorHAnsi"/>
          <w:color w:val="000000" w:themeColor="text1"/>
        </w:rPr>
        <w:t xml:space="preserve">designed </w:t>
      </w:r>
      <w:r w:rsidR="0097786C" w:rsidRPr="0007633E">
        <w:rPr>
          <w:rFonts w:cstheme="minorHAnsi"/>
          <w:color w:val="000000" w:themeColor="text1"/>
        </w:rPr>
        <w:t>to</w:t>
      </w:r>
      <w:r w:rsidR="006D2C77" w:rsidRPr="0007633E">
        <w:rPr>
          <w:rFonts w:cstheme="minorHAnsi"/>
          <w:color w:val="000000" w:themeColor="text1"/>
        </w:rPr>
        <w:t xml:space="preserve"> do these things and to</w:t>
      </w:r>
      <w:r w:rsidR="0097786C" w:rsidRPr="0007633E">
        <w:rPr>
          <w:rFonts w:cstheme="minorHAnsi"/>
          <w:color w:val="000000" w:themeColor="text1"/>
        </w:rPr>
        <w:t xml:space="preserve"> ensure that</w:t>
      </w:r>
      <w:r w:rsidR="00AE604B" w:rsidRPr="0007633E">
        <w:rPr>
          <w:rFonts w:cstheme="minorHAnsi"/>
          <w:color w:val="000000" w:themeColor="text1"/>
        </w:rPr>
        <w:t xml:space="preserve"> children enter</w:t>
      </w:r>
      <w:r w:rsidR="0097786C" w:rsidRPr="0007633E">
        <w:rPr>
          <w:rFonts w:cstheme="minorHAnsi"/>
          <w:color w:val="000000" w:themeColor="text1"/>
        </w:rPr>
        <w:t>ing</w:t>
      </w:r>
      <w:r w:rsidR="00AE604B" w:rsidRPr="0007633E">
        <w:rPr>
          <w:rFonts w:cstheme="minorHAnsi"/>
          <w:color w:val="000000" w:themeColor="text1"/>
        </w:rPr>
        <w:t xml:space="preserve"> third grade </w:t>
      </w:r>
      <w:r w:rsidR="0097786C" w:rsidRPr="0007633E">
        <w:rPr>
          <w:rFonts w:cstheme="minorHAnsi"/>
          <w:color w:val="000000" w:themeColor="text1"/>
        </w:rPr>
        <w:t xml:space="preserve">are </w:t>
      </w:r>
      <w:r w:rsidR="00AE604B" w:rsidRPr="0007633E">
        <w:rPr>
          <w:rFonts w:cstheme="minorHAnsi"/>
          <w:color w:val="000000" w:themeColor="text1"/>
        </w:rPr>
        <w:t xml:space="preserve">able to learn from grade level complex text with proficiency. </w:t>
      </w:r>
      <w:r w:rsidR="006D2C77" w:rsidRPr="0007633E">
        <w:rPr>
          <w:rFonts w:cstheme="minorHAnsi"/>
          <w:color w:val="000000" w:themeColor="text1"/>
        </w:rPr>
        <w:t>I</w:t>
      </w:r>
      <w:r w:rsidR="00AE604B" w:rsidRPr="0007633E">
        <w:rPr>
          <w:rFonts w:cstheme="minorHAnsi"/>
          <w:color w:val="000000" w:themeColor="text1"/>
        </w:rPr>
        <w:t>t</w:t>
      </w:r>
      <w:r w:rsidR="00874410" w:rsidRPr="0007633E">
        <w:rPr>
          <w:rFonts w:cstheme="minorHAnsi"/>
          <w:color w:val="000000" w:themeColor="text1"/>
        </w:rPr>
        <w:t xml:space="preserve"> is</w:t>
      </w:r>
      <w:r w:rsidR="002A2216" w:rsidRPr="0007633E">
        <w:rPr>
          <w:rFonts w:cstheme="minorHAnsi"/>
          <w:color w:val="000000" w:themeColor="text1"/>
        </w:rPr>
        <w:t xml:space="preserve"> being</w:t>
      </w:r>
      <w:r w:rsidR="00874410" w:rsidRPr="0007633E">
        <w:rPr>
          <w:rFonts w:cstheme="minorHAnsi"/>
          <w:color w:val="000000" w:themeColor="text1"/>
        </w:rPr>
        <w:t xml:space="preserve"> built upon a solid research and practice</w:t>
      </w:r>
      <w:r w:rsidR="00641600" w:rsidRPr="0007633E">
        <w:rPr>
          <w:rFonts w:cstheme="minorHAnsi"/>
          <w:color w:val="000000" w:themeColor="text1"/>
        </w:rPr>
        <w:t xml:space="preserve"> base</w:t>
      </w:r>
      <w:r w:rsidR="006D2C77" w:rsidRPr="0007633E">
        <w:rPr>
          <w:rFonts w:cstheme="minorHAnsi"/>
          <w:color w:val="000000" w:themeColor="text1"/>
        </w:rPr>
        <w:t xml:space="preserve"> and from a record of success in a variety of settings</w:t>
      </w:r>
      <w:r w:rsidR="002A2216" w:rsidRPr="0007633E">
        <w:rPr>
          <w:rFonts w:cstheme="minorHAnsi"/>
          <w:color w:val="000000" w:themeColor="text1"/>
        </w:rPr>
        <w:t xml:space="preserve">. Once </w:t>
      </w:r>
      <w:r w:rsidR="0079270D">
        <w:rPr>
          <w:rFonts w:cstheme="minorHAnsi"/>
          <w:color w:val="000000" w:themeColor="text1"/>
        </w:rPr>
        <w:t>CKLA NY edition</w:t>
      </w:r>
      <w:r w:rsidR="002A2216" w:rsidRPr="0007633E">
        <w:rPr>
          <w:rFonts w:cstheme="minorHAnsi"/>
          <w:color w:val="000000" w:themeColor="text1"/>
        </w:rPr>
        <w:t xml:space="preserve"> is launched in New York State, it will also be </w:t>
      </w:r>
      <w:r w:rsidR="006D2C77" w:rsidRPr="0007633E">
        <w:rPr>
          <w:rFonts w:cstheme="minorHAnsi"/>
          <w:color w:val="000000" w:themeColor="text1"/>
        </w:rPr>
        <w:t>made</w:t>
      </w:r>
      <w:r w:rsidR="002A2216" w:rsidRPr="0007633E">
        <w:rPr>
          <w:rFonts w:cstheme="minorHAnsi"/>
          <w:color w:val="000000" w:themeColor="text1"/>
        </w:rPr>
        <w:t xml:space="preserve"> available to other states and districts</w:t>
      </w:r>
      <w:r w:rsidR="006D2C77" w:rsidRPr="0007633E">
        <w:rPr>
          <w:rFonts w:cstheme="minorHAnsi"/>
          <w:color w:val="000000" w:themeColor="text1"/>
        </w:rPr>
        <w:t xml:space="preserve"> for use</w:t>
      </w:r>
      <w:r w:rsidR="002A2216" w:rsidRPr="0007633E">
        <w:rPr>
          <w:rFonts w:cstheme="minorHAnsi"/>
          <w:color w:val="000000" w:themeColor="text1"/>
        </w:rPr>
        <w:t>.</w:t>
      </w:r>
      <w:r w:rsidR="00AE604B" w:rsidRPr="0007633E">
        <w:rPr>
          <w:rFonts w:cstheme="minorHAnsi"/>
          <w:color w:val="000000" w:themeColor="text1"/>
        </w:rPr>
        <w:t xml:space="preserve">  </w:t>
      </w:r>
    </w:p>
    <w:p w14:paraId="72698731" w14:textId="77777777" w:rsidR="00C973A4" w:rsidRPr="00B1781A" w:rsidRDefault="005E3790">
      <w:pPr>
        <w:rPr>
          <w:color w:val="000000" w:themeColor="text1"/>
          <w:u w:val="single"/>
        </w:rPr>
      </w:pPr>
      <w:r w:rsidRPr="0007633E">
        <w:rPr>
          <w:rFonts w:cstheme="minorHAnsi"/>
          <w:color w:val="000000" w:themeColor="text1"/>
        </w:rPr>
        <w:t xml:space="preserve">It </w:t>
      </w:r>
      <w:r w:rsidR="0016578D" w:rsidRPr="0007633E">
        <w:rPr>
          <w:rFonts w:cstheme="minorHAnsi"/>
          <w:color w:val="000000" w:themeColor="text1"/>
        </w:rPr>
        <w:t>is</w:t>
      </w:r>
      <w:r w:rsidRPr="0007633E">
        <w:rPr>
          <w:rFonts w:cstheme="minorHAnsi"/>
          <w:color w:val="000000" w:themeColor="text1"/>
        </w:rPr>
        <w:t xml:space="preserve"> vital for teachers to be able to envision how the </w:t>
      </w:r>
      <w:r w:rsidR="00055A95" w:rsidRPr="0007633E">
        <w:rPr>
          <w:rFonts w:cstheme="minorHAnsi"/>
          <w:color w:val="000000" w:themeColor="text1"/>
        </w:rPr>
        <w:t xml:space="preserve">components of </w:t>
      </w:r>
      <w:r w:rsidR="00AE604B" w:rsidRPr="0007633E">
        <w:rPr>
          <w:rFonts w:cstheme="minorHAnsi"/>
          <w:color w:val="000000" w:themeColor="text1"/>
        </w:rPr>
        <w:t xml:space="preserve">such </w:t>
      </w:r>
      <w:r w:rsidR="00055A95" w:rsidRPr="0007633E">
        <w:rPr>
          <w:rFonts w:cstheme="minorHAnsi"/>
          <w:color w:val="000000" w:themeColor="text1"/>
        </w:rPr>
        <w:t xml:space="preserve">a </w:t>
      </w:r>
      <w:r w:rsidRPr="0007633E">
        <w:rPr>
          <w:rFonts w:cstheme="minorHAnsi"/>
          <w:color w:val="000000" w:themeColor="text1"/>
        </w:rPr>
        <w:t>comprehensive program can fit into their current classroom practices</w:t>
      </w:r>
      <w:r w:rsidR="006A5B76" w:rsidRPr="0007633E">
        <w:rPr>
          <w:rFonts w:cstheme="minorHAnsi"/>
          <w:color w:val="000000" w:themeColor="text1"/>
        </w:rPr>
        <w:t xml:space="preserve">. </w:t>
      </w:r>
      <w:r w:rsidR="00BB7F9C" w:rsidRPr="0007633E">
        <w:rPr>
          <w:rFonts w:cstheme="minorHAnsi"/>
          <w:color w:val="000000" w:themeColor="text1"/>
        </w:rPr>
        <w:t xml:space="preserve"> Through this brief paper, we seek to support educators in an examination of current models for early literacy so that they are better prepared to determine which aspects of </w:t>
      </w:r>
      <w:r w:rsidR="00EA578A" w:rsidRPr="0007633E">
        <w:rPr>
          <w:rFonts w:cstheme="minorHAnsi"/>
          <w:color w:val="000000" w:themeColor="text1"/>
        </w:rPr>
        <w:t xml:space="preserve">their </w:t>
      </w:r>
      <w:r w:rsidR="00BB7F9C" w:rsidRPr="0007633E">
        <w:rPr>
          <w:rFonts w:cstheme="minorHAnsi"/>
          <w:color w:val="000000" w:themeColor="text1"/>
        </w:rPr>
        <w:t xml:space="preserve">current practice are inherently aligned with the CCSS and </w:t>
      </w:r>
      <w:r w:rsidR="006D2C77" w:rsidRPr="0007633E">
        <w:rPr>
          <w:rFonts w:cstheme="minorHAnsi"/>
          <w:color w:val="000000" w:themeColor="text1"/>
        </w:rPr>
        <w:t>which aspects of existing models must be adapted or shift</w:t>
      </w:r>
      <w:r w:rsidR="00770E8B">
        <w:rPr>
          <w:rFonts w:cstheme="minorHAnsi"/>
          <w:color w:val="000000" w:themeColor="text1"/>
        </w:rPr>
        <w:t>ed</w:t>
      </w:r>
      <w:r w:rsidR="006D2C77" w:rsidRPr="0007633E">
        <w:rPr>
          <w:rFonts w:cstheme="minorHAnsi"/>
          <w:color w:val="000000" w:themeColor="text1"/>
        </w:rPr>
        <w:t xml:space="preserve"> altogether. </w:t>
      </w:r>
      <w:r w:rsidR="006A5B76" w:rsidRPr="0007633E">
        <w:rPr>
          <w:rFonts w:cstheme="minorHAnsi"/>
          <w:color w:val="000000" w:themeColor="text1"/>
        </w:rPr>
        <w:t xml:space="preserve">In </w:t>
      </w:r>
      <w:r w:rsidR="00442BF9" w:rsidRPr="0007633E">
        <w:rPr>
          <w:rFonts w:cstheme="minorHAnsi"/>
          <w:color w:val="000000" w:themeColor="text1"/>
        </w:rPr>
        <w:t>so</w:t>
      </w:r>
      <w:r w:rsidR="006A5B76" w:rsidRPr="0007633E">
        <w:rPr>
          <w:rFonts w:cstheme="minorHAnsi"/>
          <w:color w:val="000000" w:themeColor="text1"/>
        </w:rPr>
        <w:t xml:space="preserve"> doing,</w:t>
      </w:r>
      <w:r w:rsidR="00442BF9" w:rsidRPr="0007633E">
        <w:rPr>
          <w:rFonts w:cstheme="minorHAnsi"/>
          <w:color w:val="000000" w:themeColor="text1"/>
        </w:rPr>
        <w:t xml:space="preserve"> educators can make thoughtful decisions regarding how to adjust their practice and</w:t>
      </w:r>
      <w:r w:rsidR="00055A95" w:rsidRPr="0007633E">
        <w:rPr>
          <w:rFonts w:cstheme="minorHAnsi"/>
          <w:color w:val="000000" w:themeColor="text1"/>
        </w:rPr>
        <w:t xml:space="preserve"> schools and districts can</w:t>
      </w:r>
      <w:r w:rsidR="00442BF9" w:rsidRPr="0007633E">
        <w:rPr>
          <w:rFonts w:cstheme="minorHAnsi"/>
          <w:color w:val="000000" w:themeColor="text1"/>
        </w:rPr>
        <w:t xml:space="preserve"> consider </w:t>
      </w:r>
      <w:r w:rsidR="00055A95" w:rsidRPr="0007633E">
        <w:rPr>
          <w:rFonts w:cstheme="minorHAnsi"/>
          <w:color w:val="000000" w:themeColor="text1"/>
        </w:rPr>
        <w:t>rationally and carefully</w:t>
      </w:r>
      <w:r w:rsidR="00442BF9" w:rsidRPr="0007633E">
        <w:rPr>
          <w:rFonts w:cstheme="minorHAnsi"/>
          <w:color w:val="000000" w:themeColor="text1"/>
        </w:rPr>
        <w:t xml:space="preserve"> whether to adopt this comprehensive</w:t>
      </w:r>
      <w:r w:rsidR="00DF26E2" w:rsidRPr="0007633E">
        <w:rPr>
          <w:rFonts w:cstheme="minorHAnsi"/>
          <w:color w:val="000000" w:themeColor="text1"/>
        </w:rPr>
        <w:t xml:space="preserve"> free</w:t>
      </w:r>
      <w:r w:rsidR="00442BF9" w:rsidRPr="0007633E">
        <w:rPr>
          <w:rFonts w:cstheme="minorHAnsi"/>
          <w:color w:val="000000" w:themeColor="text1"/>
        </w:rPr>
        <w:t xml:space="preserve"> resource</w:t>
      </w:r>
      <w:r w:rsidRPr="0007633E">
        <w:rPr>
          <w:rFonts w:cstheme="minorHAnsi"/>
          <w:color w:val="000000" w:themeColor="text1"/>
        </w:rPr>
        <w:t>.</w:t>
      </w:r>
    </w:p>
    <w:p w14:paraId="557465A0" w14:textId="56565EED" w:rsidR="00253147" w:rsidRPr="0007633E" w:rsidRDefault="00253147">
      <w:pPr>
        <w:rPr>
          <w:rFonts w:cstheme="minorHAnsi"/>
          <w:color w:val="000000" w:themeColor="text1"/>
          <w:u w:val="single"/>
        </w:rPr>
      </w:pPr>
      <w:r w:rsidRPr="0007633E">
        <w:rPr>
          <w:color w:val="000000" w:themeColor="text1"/>
        </w:rPr>
        <w:t xml:space="preserve">The table below describes the different components of the </w:t>
      </w:r>
      <w:r w:rsidR="0079270D">
        <w:rPr>
          <w:color w:val="000000" w:themeColor="text1"/>
        </w:rPr>
        <w:t xml:space="preserve">CKLA NY </w:t>
      </w:r>
      <w:r w:rsidR="00514C25">
        <w:rPr>
          <w:color w:val="000000" w:themeColor="text1"/>
        </w:rPr>
        <w:t xml:space="preserve">edition </w:t>
      </w:r>
      <w:r w:rsidRPr="0007633E">
        <w:rPr>
          <w:color w:val="000000" w:themeColor="text1"/>
        </w:rPr>
        <w:t>and the ways in which it maps to current literacy practices</w:t>
      </w:r>
      <w:r w:rsidR="00EA578A" w:rsidRPr="0007633E">
        <w:rPr>
          <w:color w:val="000000" w:themeColor="text1"/>
        </w:rPr>
        <w:t>. The remainder of the paper follows this chart in exploring these connections and shifts.</w:t>
      </w:r>
    </w:p>
    <w:tbl>
      <w:tblPr>
        <w:tblStyle w:val="TableGrid"/>
        <w:tblpPr w:leftFromText="180" w:rightFromText="180" w:vertAnchor="text" w:horzAnchor="margin" w:tblpX="-918" w:tblpY="295"/>
        <w:tblW w:w="11178" w:type="dxa"/>
        <w:tblLook w:val="04A0" w:firstRow="1" w:lastRow="0" w:firstColumn="1" w:lastColumn="0" w:noHBand="0" w:noVBand="1"/>
      </w:tblPr>
      <w:tblGrid>
        <w:gridCol w:w="3348"/>
        <w:gridCol w:w="3780"/>
        <w:gridCol w:w="4050"/>
      </w:tblGrid>
      <w:tr w:rsidR="0007633E" w:rsidRPr="0007633E" w14:paraId="51B33F93" w14:textId="77777777" w:rsidTr="007E3741">
        <w:trPr>
          <w:trHeight w:val="440"/>
        </w:trPr>
        <w:tc>
          <w:tcPr>
            <w:tcW w:w="11178" w:type="dxa"/>
            <w:gridSpan w:val="3"/>
          </w:tcPr>
          <w:p w14:paraId="6D6B8AA8" w14:textId="31DC8B35" w:rsidR="004A13D9" w:rsidRPr="0007633E" w:rsidRDefault="004A13D9" w:rsidP="007E3741">
            <w:pPr>
              <w:pStyle w:val="NormalWeb"/>
              <w:spacing w:before="0" w:beforeAutospacing="0" w:after="0" w:afterAutospacing="0"/>
              <w:jc w:val="center"/>
              <w:textAlignment w:val="baseline"/>
              <w:rPr>
                <w:rFonts w:asciiTheme="minorHAnsi" w:hAnsiTheme="minorHAnsi" w:cstheme="minorHAnsi"/>
                <w:color w:val="000000" w:themeColor="text1"/>
                <w:sz w:val="20"/>
                <w:szCs w:val="20"/>
              </w:rPr>
            </w:pPr>
            <w:r w:rsidRPr="0007633E">
              <w:rPr>
                <w:rFonts w:asciiTheme="minorHAnsi" w:eastAsiaTheme="majorEastAsia" w:hAnsiTheme="minorHAnsi" w:cstheme="minorHAnsi"/>
                <w:color w:val="000000" w:themeColor="text1"/>
                <w:sz w:val="20"/>
                <w:szCs w:val="20"/>
              </w:rPr>
              <w:t>Components of Comprehensive Literacy Program</w:t>
            </w:r>
            <w:r w:rsidRPr="0007633E">
              <w:rPr>
                <w:rFonts w:asciiTheme="minorHAnsi" w:eastAsiaTheme="majorEastAsia" w:hAnsiTheme="minorHAnsi" w:cstheme="minorHAnsi"/>
                <w:color w:val="000000" w:themeColor="text1"/>
                <w:sz w:val="20"/>
                <w:szCs w:val="20"/>
              </w:rPr>
              <w:br/>
            </w:r>
            <w:r w:rsidR="0079270D">
              <w:rPr>
                <w:rFonts w:asciiTheme="minorHAnsi" w:eastAsiaTheme="majorEastAsia" w:hAnsiTheme="minorHAnsi" w:cstheme="minorHAnsi"/>
                <w:color w:val="000000" w:themeColor="text1"/>
                <w:sz w:val="20"/>
                <w:szCs w:val="20"/>
              </w:rPr>
              <w:t>Core Knowledge Language Arts New York Edition</w:t>
            </w:r>
            <w:r w:rsidR="0060232A" w:rsidRPr="0007633E">
              <w:rPr>
                <w:rFonts w:asciiTheme="minorHAnsi" w:eastAsiaTheme="majorEastAsia" w:hAnsiTheme="minorHAnsi" w:cstheme="minorHAnsi"/>
                <w:color w:val="000000" w:themeColor="text1"/>
                <w:sz w:val="20"/>
                <w:szCs w:val="20"/>
              </w:rPr>
              <w:t xml:space="preserve"> Program for CCSS</w:t>
            </w:r>
            <w:r w:rsidR="003D001D" w:rsidRPr="0007633E">
              <w:rPr>
                <w:rFonts w:asciiTheme="minorHAnsi" w:eastAsiaTheme="majorEastAsia" w:hAnsiTheme="minorHAnsi" w:cstheme="minorHAnsi"/>
                <w:color w:val="000000" w:themeColor="text1"/>
                <w:sz w:val="20"/>
                <w:szCs w:val="20"/>
              </w:rPr>
              <w:t xml:space="preserve"> Grades P-2</w:t>
            </w:r>
          </w:p>
        </w:tc>
      </w:tr>
      <w:tr w:rsidR="0007633E" w:rsidRPr="0007633E" w14:paraId="62679003" w14:textId="77777777" w:rsidTr="007E3741">
        <w:trPr>
          <w:trHeight w:val="1286"/>
        </w:trPr>
        <w:tc>
          <w:tcPr>
            <w:tcW w:w="3348" w:type="dxa"/>
          </w:tcPr>
          <w:p w14:paraId="649ABDA5" w14:textId="77777777" w:rsidR="004A13D9" w:rsidRPr="0007633E" w:rsidRDefault="004A13D9" w:rsidP="007E3741">
            <w:pPr>
              <w:pStyle w:val="NormalWeb"/>
              <w:spacing w:before="0" w:beforeAutospacing="0" w:after="0" w:afterAutospacing="0"/>
              <w:jc w:val="center"/>
              <w:textAlignment w:val="baseline"/>
              <w:rPr>
                <w:rFonts w:asciiTheme="minorHAnsi" w:hAnsiTheme="minorHAnsi" w:cstheme="minorHAnsi"/>
                <w:color w:val="000000" w:themeColor="text1"/>
                <w:sz w:val="20"/>
                <w:szCs w:val="20"/>
              </w:rPr>
            </w:pPr>
            <w:r w:rsidRPr="0007633E">
              <w:rPr>
                <w:rFonts w:asciiTheme="minorHAnsi" w:hAnsiTheme="minorHAnsi" w:cstheme="minorHAnsi"/>
                <w:color w:val="000000" w:themeColor="text1"/>
                <w:kern w:val="24"/>
                <w:sz w:val="20"/>
                <w:szCs w:val="20"/>
              </w:rPr>
              <w:t xml:space="preserve">Foundational Skills and </w:t>
            </w:r>
            <w:r w:rsidR="00F32F4A" w:rsidRPr="0007633E">
              <w:rPr>
                <w:rFonts w:asciiTheme="minorHAnsi" w:hAnsiTheme="minorHAnsi" w:cstheme="minorHAnsi"/>
                <w:color w:val="000000" w:themeColor="text1"/>
                <w:kern w:val="24"/>
                <w:sz w:val="20"/>
                <w:szCs w:val="20"/>
              </w:rPr>
              <w:t>Small Group Instruction</w:t>
            </w:r>
          </w:p>
          <w:p w14:paraId="1F6A5B94" w14:textId="77777777" w:rsidR="004A13D9" w:rsidRPr="0007633E" w:rsidRDefault="004A13D9" w:rsidP="007E3741">
            <w:pPr>
              <w:pStyle w:val="NormalWeb"/>
              <w:spacing w:before="0" w:beforeAutospacing="0" w:after="0" w:afterAutospacing="0"/>
              <w:jc w:val="center"/>
              <w:textAlignment w:val="baseline"/>
              <w:rPr>
                <w:rFonts w:asciiTheme="minorHAnsi" w:hAnsiTheme="minorHAnsi" w:cstheme="minorHAnsi"/>
                <w:color w:val="000000" w:themeColor="text1"/>
                <w:kern w:val="24"/>
                <w:sz w:val="20"/>
                <w:szCs w:val="20"/>
              </w:rPr>
            </w:pPr>
            <w:r w:rsidRPr="0007633E">
              <w:rPr>
                <w:rFonts w:asciiTheme="minorHAnsi" w:hAnsiTheme="minorHAnsi" w:cstheme="minorHAnsi"/>
                <w:color w:val="000000" w:themeColor="text1"/>
                <w:kern w:val="24"/>
                <w:sz w:val="20"/>
                <w:szCs w:val="20"/>
              </w:rPr>
              <w:t>=</w:t>
            </w:r>
          </w:p>
          <w:p w14:paraId="4E48012D" w14:textId="0997D782" w:rsidR="004A13D9" w:rsidRPr="0007633E" w:rsidRDefault="00EB0028" w:rsidP="007E3741">
            <w:pPr>
              <w:pStyle w:val="NormalWeb"/>
              <w:spacing w:before="0" w:beforeAutospacing="0" w:after="0" w:afterAutospacing="0"/>
              <w:textAlignment w:val="baseline"/>
              <w:rPr>
                <w:color w:val="000000" w:themeColor="text1"/>
              </w:rPr>
            </w:pPr>
            <w:r>
              <w:rPr>
                <w:rFonts w:asciiTheme="minorHAnsi" w:hAnsiTheme="minorHAnsi" w:cstheme="minorHAnsi"/>
                <w:color w:val="000000" w:themeColor="text1"/>
                <w:kern w:val="24"/>
                <w:sz w:val="20"/>
                <w:szCs w:val="20"/>
              </w:rPr>
              <w:t>CKLA NY</w:t>
            </w:r>
            <w:r w:rsidR="004A13D9" w:rsidRPr="0007633E">
              <w:rPr>
                <w:rFonts w:asciiTheme="minorHAnsi" w:hAnsiTheme="minorHAnsi" w:cstheme="minorHAnsi"/>
                <w:color w:val="000000" w:themeColor="text1"/>
                <w:kern w:val="24"/>
                <w:sz w:val="20"/>
                <w:szCs w:val="20"/>
              </w:rPr>
              <w:t xml:space="preserve"> Skill Sequence with student readers</w:t>
            </w:r>
          </w:p>
        </w:tc>
        <w:tc>
          <w:tcPr>
            <w:tcW w:w="3780" w:type="dxa"/>
          </w:tcPr>
          <w:p w14:paraId="3B61EEF8" w14:textId="77777777" w:rsidR="00CA02AF" w:rsidRPr="0007633E" w:rsidRDefault="00CA02AF" w:rsidP="007E3741">
            <w:pPr>
              <w:pStyle w:val="NormalWeb"/>
              <w:spacing w:before="0" w:beforeAutospacing="0" w:after="0" w:afterAutospacing="0"/>
              <w:jc w:val="center"/>
              <w:textAlignment w:val="baseline"/>
              <w:rPr>
                <w:rFonts w:asciiTheme="minorHAnsi" w:hAnsiTheme="minorHAnsi" w:cstheme="minorHAnsi"/>
                <w:color w:val="000000" w:themeColor="text1"/>
                <w:kern w:val="24"/>
                <w:sz w:val="20"/>
                <w:szCs w:val="20"/>
              </w:rPr>
            </w:pPr>
          </w:p>
          <w:p w14:paraId="37196ED8" w14:textId="77777777" w:rsidR="004A13D9" w:rsidRPr="0007633E" w:rsidRDefault="002A7B29" w:rsidP="007E3741">
            <w:pPr>
              <w:pStyle w:val="NormalWeb"/>
              <w:spacing w:before="0" w:beforeAutospacing="0" w:after="0" w:afterAutospacing="0"/>
              <w:jc w:val="center"/>
              <w:textAlignment w:val="baseline"/>
              <w:rPr>
                <w:rFonts w:asciiTheme="minorHAnsi" w:hAnsiTheme="minorHAnsi" w:cstheme="minorHAnsi"/>
                <w:color w:val="000000" w:themeColor="text1"/>
                <w:sz w:val="20"/>
                <w:szCs w:val="20"/>
              </w:rPr>
            </w:pPr>
            <w:r w:rsidRPr="0007633E">
              <w:rPr>
                <w:rFonts w:asciiTheme="minorHAnsi" w:hAnsiTheme="minorHAnsi" w:cstheme="minorHAnsi"/>
                <w:color w:val="000000" w:themeColor="text1"/>
                <w:kern w:val="24"/>
                <w:sz w:val="20"/>
                <w:szCs w:val="20"/>
              </w:rPr>
              <w:t xml:space="preserve">Read Aloud and </w:t>
            </w:r>
            <w:r w:rsidR="004A13D9" w:rsidRPr="0007633E">
              <w:rPr>
                <w:rFonts w:asciiTheme="minorHAnsi" w:hAnsiTheme="minorHAnsi" w:cstheme="minorHAnsi"/>
                <w:color w:val="000000" w:themeColor="text1"/>
                <w:kern w:val="24"/>
                <w:sz w:val="20"/>
                <w:szCs w:val="20"/>
              </w:rPr>
              <w:t>Shared Interactive Reading</w:t>
            </w:r>
          </w:p>
          <w:p w14:paraId="65BE2AA2" w14:textId="77777777" w:rsidR="004A13D9" w:rsidRPr="0007633E" w:rsidRDefault="004A13D9" w:rsidP="007E3741">
            <w:pPr>
              <w:pStyle w:val="NormalWeb"/>
              <w:spacing w:before="0" w:beforeAutospacing="0" w:after="0" w:afterAutospacing="0"/>
              <w:jc w:val="center"/>
              <w:textAlignment w:val="baseline"/>
              <w:rPr>
                <w:rFonts w:asciiTheme="minorHAnsi" w:hAnsiTheme="minorHAnsi" w:cstheme="minorHAnsi"/>
                <w:color w:val="000000" w:themeColor="text1"/>
                <w:sz w:val="20"/>
                <w:szCs w:val="20"/>
              </w:rPr>
            </w:pPr>
            <w:r w:rsidRPr="0007633E">
              <w:rPr>
                <w:rFonts w:asciiTheme="minorHAnsi" w:hAnsiTheme="minorHAnsi" w:cstheme="minorHAnsi"/>
                <w:color w:val="000000" w:themeColor="text1"/>
                <w:kern w:val="24"/>
                <w:sz w:val="20"/>
                <w:szCs w:val="20"/>
              </w:rPr>
              <w:t>=</w:t>
            </w:r>
          </w:p>
          <w:p w14:paraId="4B7684B5" w14:textId="77777777" w:rsidR="004A13D9" w:rsidRPr="0007633E" w:rsidRDefault="004A13D9" w:rsidP="007E3741">
            <w:pPr>
              <w:pStyle w:val="NormalWeb"/>
              <w:spacing w:before="0" w:beforeAutospacing="0" w:after="0" w:afterAutospacing="0"/>
              <w:jc w:val="center"/>
              <w:textAlignment w:val="baseline"/>
              <w:rPr>
                <w:color w:val="000000" w:themeColor="text1"/>
              </w:rPr>
            </w:pPr>
            <w:r w:rsidRPr="0007633E">
              <w:rPr>
                <w:rFonts w:asciiTheme="minorHAnsi" w:hAnsiTheme="minorHAnsi" w:cstheme="minorHAnsi"/>
                <w:color w:val="000000" w:themeColor="text1"/>
                <w:kern w:val="24"/>
                <w:sz w:val="20"/>
                <w:szCs w:val="20"/>
              </w:rPr>
              <w:t>Listening and Learning Strand</w:t>
            </w:r>
          </w:p>
        </w:tc>
        <w:tc>
          <w:tcPr>
            <w:tcW w:w="4050" w:type="dxa"/>
          </w:tcPr>
          <w:p w14:paraId="1CCDF743" w14:textId="77777777" w:rsidR="00CA02AF" w:rsidRPr="0007633E" w:rsidRDefault="00CA02AF" w:rsidP="007E3741">
            <w:pPr>
              <w:rPr>
                <w:rFonts w:cstheme="minorHAnsi"/>
                <w:color w:val="000000" w:themeColor="text1"/>
                <w:sz w:val="20"/>
                <w:szCs w:val="20"/>
              </w:rPr>
            </w:pPr>
          </w:p>
          <w:p w14:paraId="24938136" w14:textId="77777777" w:rsidR="00CA02AF" w:rsidRPr="0007633E" w:rsidRDefault="00177BB9" w:rsidP="007E3741">
            <w:pPr>
              <w:jc w:val="center"/>
              <w:rPr>
                <w:rFonts w:cstheme="minorHAnsi"/>
                <w:color w:val="000000" w:themeColor="text1"/>
                <w:sz w:val="20"/>
                <w:szCs w:val="20"/>
              </w:rPr>
            </w:pPr>
            <w:r w:rsidRPr="0007633E">
              <w:rPr>
                <w:rFonts w:cstheme="minorHAnsi"/>
                <w:color w:val="000000" w:themeColor="text1"/>
                <w:sz w:val="20"/>
                <w:szCs w:val="20"/>
              </w:rPr>
              <w:t>Additional Book Time</w:t>
            </w:r>
            <w:r w:rsidR="00452CCF" w:rsidRPr="0007633E">
              <w:rPr>
                <w:rFonts w:cstheme="minorHAnsi"/>
                <w:color w:val="000000" w:themeColor="text1"/>
                <w:sz w:val="20"/>
                <w:szCs w:val="20"/>
              </w:rPr>
              <w:t xml:space="preserve">, </w:t>
            </w:r>
            <w:r w:rsidRPr="0007633E">
              <w:rPr>
                <w:rFonts w:cstheme="minorHAnsi"/>
                <w:color w:val="000000" w:themeColor="text1"/>
                <w:sz w:val="20"/>
                <w:szCs w:val="20"/>
              </w:rPr>
              <w:t>Independent Reading</w:t>
            </w:r>
          </w:p>
          <w:p w14:paraId="49D0AD1D" w14:textId="77777777" w:rsidR="004A13D9" w:rsidRPr="0007633E" w:rsidRDefault="004A13D9" w:rsidP="007E3741">
            <w:pPr>
              <w:jc w:val="center"/>
              <w:rPr>
                <w:rFonts w:cstheme="minorHAnsi"/>
                <w:color w:val="000000" w:themeColor="text1"/>
                <w:sz w:val="20"/>
                <w:szCs w:val="20"/>
              </w:rPr>
            </w:pPr>
            <w:r w:rsidRPr="0007633E">
              <w:rPr>
                <w:rFonts w:cstheme="minorHAnsi"/>
                <w:color w:val="000000" w:themeColor="text1"/>
                <w:sz w:val="20"/>
                <w:szCs w:val="20"/>
              </w:rPr>
              <w:t>=</w:t>
            </w:r>
          </w:p>
          <w:p w14:paraId="658E09B9" w14:textId="77777777" w:rsidR="00F32F4A" w:rsidRPr="0007633E" w:rsidRDefault="00F32F4A" w:rsidP="007E3741">
            <w:pPr>
              <w:jc w:val="center"/>
              <w:rPr>
                <w:rFonts w:cstheme="minorHAnsi"/>
                <w:color w:val="000000" w:themeColor="text1"/>
                <w:sz w:val="20"/>
                <w:szCs w:val="20"/>
              </w:rPr>
            </w:pPr>
            <w:r w:rsidRPr="0007633E">
              <w:rPr>
                <w:rFonts w:cstheme="minorHAnsi"/>
                <w:color w:val="000000" w:themeColor="text1"/>
                <w:kern w:val="24"/>
                <w:sz w:val="20"/>
                <w:szCs w:val="20"/>
              </w:rPr>
              <w:t>Guided Reading and</w:t>
            </w:r>
          </w:p>
          <w:p w14:paraId="1517F665" w14:textId="77777777" w:rsidR="004A13D9" w:rsidRPr="0007633E" w:rsidRDefault="004A13D9" w:rsidP="007E3741">
            <w:pPr>
              <w:jc w:val="center"/>
              <w:rPr>
                <w:rFonts w:cstheme="minorHAnsi"/>
                <w:color w:val="000000" w:themeColor="text1"/>
                <w:sz w:val="20"/>
                <w:szCs w:val="20"/>
              </w:rPr>
            </w:pPr>
            <w:r w:rsidRPr="0007633E">
              <w:rPr>
                <w:rFonts w:cstheme="minorHAnsi"/>
                <w:color w:val="000000" w:themeColor="text1"/>
                <w:sz w:val="20"/>
                <w:szCs w:val="20"/>
              </w:rPr>
              <w:t>Accountable Independent Reading</w:t>
            </w:r>
          </w:p>
          <w:p w14:paraId="535441A7" w14:textId="77777777" w:rsidR="0050032F" w:rsidRPr="0007633E" w:rsidRDefault="0050032F" w:rsidP="007E3741">
            <w:pPr>
              <w:jc w:val="center"/>
              <w:rPr>
                <w:rFonts w:cstheme="minorHAnsi"/>
                <w:color w:val="000000" w:themeColor="text1"/>
                <w:sz w:val="20"/>
                <w:szCs w:val="20"/>
              </w:rPr>
            </w:pPr>
            <w:r w:rsidRPr="0007633E">
              <w:rPr>
                <w:rFonts w:cstheme="minorHAnsi"/>
                <w:color w:val="000000" w:themeColor="text1"/>
                <w:sz w:val="20"/>
                <w:szCs w:val="20"/>
              </w:rPr>
              <w:t>(GRAIR)</w:t>
            </w:r>
          </w:p>
        </w:tc>
      </w:tr>
      <w:tr w:rsidR="0007633E" w:rsidRPr="0007633E" w14:paraId="32EBFB5E" w14:textId="77777777" w:rsidTr="007E3741">
        <w:tc>
          <w:tcPr>
            <w:tcW w:w="3348" w:type="dxa"/>
          </w:tcPr>
          <w:p w14:paraId="3A0CB5F5" w14:textId="77777777" w:rsidR="002A7B29" w:rsidRPr="0007633E" w:rsidRDefault="002A7B29" w:rsidP="007E3741">
            <w:pPr>
              <w:pStyle w:val="ListParagraph"/>
              <w:numPr>
                <w:ilvl w:val="0"/>
                <w:numId w:val="6"/>
              </w:numPr>
              <w:ind w:left="180" w:hanging="180"/>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Addresses needs of all students by providing</w:t>
            </w:r>
            <w:r w:rsidR="00DE35E6" w:rsidRPr="0007633E">
              <w:rPr>
                <w:rFonts w:cstheme="minorHAnsi"/>
                <w:color w:val="000000" w:themeColor="text1"/>
                <w:kern w:val="24"/>
                <w:sz w:val="20"/>
                <w:szCs w:val="20"/>
              </w:rPr>
              <w:t>:</w:t>
            </w:r>
          </w:p>
          <w:p w14:paraId="14AD3CF1" w14:textId="515D49D3" w:rsidR="004A13D9" w:rsidRPr="0007633E" w:rsidRDefault="00770E8B" w:rsidP="007E3741">
            <w:pPr>
              <w:pStyle w:val="ListParagraph"/>
              <w:numPr>
                <w:ilvl w:val="0"/>
                <w:numId w:val="6"/>
              </w:numPr>
              <w:ind w:left="180" w:hanging="180"/>
              <w:textAlignment w:val="baseline"/>
              <w:rPr>
                <w:rFonts w:eastAsia="Times New Roman" w:cstheme="minorHAnsi"/>
                <w:color w:val="000000" w:themeColor="text1"/>
                <w:sz w:val="20"/>
                <w:szCs w:val="20"/>
              </w:rPr>
            </w:pPr>
            <w:r>
              <w:rPr>
                <w:rFonts w:cstheme="minorHAnsi"/>
                <w:color w:val="000000" w:themeColor="text1"/>
                <w:kern w:val="24"/>
                <w:sz w:val="20"/>
                <w:szCs w:val="20"/>
              </w:rPr>
              <w:t>S</w:t>
            </w:r>
            <w:r w:rsidR="004A13D9" w:rsidRPr="0007633E">
              <w:rPr>
                <w:rFonts w:cstheme="minorHAnsi"/>
                <w:color w:val="000000" w:themeColor="text1"/>
                <w:kern w:val="24"/>
                <w:sz w:val="20"/>
                <w:szCs w:val="20"/>
              </w:rPr>
              <w:t>ystematic exposure and reinforcement of reading skills</w:t>
            </w:r>
            <w:r w:rsidR="00DE35E6" w:rsidRPr="0007633E">
              <w:rPr>
                <w:rFonts w:cstheme="minorHAnsi"/>
                <w:color w:val="000000" w:themeColor="text1"/>
                <w:kern w:val="24"/>
                <w:sz w:val="20"/>
                <w:szCs w:val="20"/>
              </w:rPr>
              <w:t xml:space="preserve"> differentially</w:t>
            </w:r>
          </w:p>
          <w:p w14:paraId="5507A139" w14:textId="77777777" w:rsidR="004A13D9" w:rsidRPr="0007633E" w:rsidRDefault="00DE35E6" w:rsidP="007E3741">
            <w:pPr>
              <w:pStyle w:val="ListParagraph"/>
              <w:numPr>
                <w:ilvl w:val="0"/>
                <w:numId w:val="6"/>
              </w:numPr>
              <w:spacing w:after="200" w:line="276" w:lineRule="auto"/>
              <w:ind w:left="180" w:hanging="180"/>
              <w:textAlignment w:val="baseline"/>
              <w:rPr>
                <w:rFonts w:eastAsiaTheme="minorEastAsia" w:cstheme="minorHAnsi"/>
                <w:color w:val="000000" w:themeColor="text1"/>
                <w:kern w:val="24"/>
                <w:sz w:val="20"/>
                <w:szCs w:val="20"/>
              </w:rPr>
            </w:pPr>
            <w:r w:rsidRPr="0007633E">
              <w:rPr>
                <w:rFonts w:cstheme="minorHAnsi"/>
                <w:color w:val="000000" w:themeColor="text1"/>
                <w:kern w:val="24"/>
                <w:sz w:val="20"/>
                <w:szCs w:val="20"/>
              </w:rPr>
              <w:t>E</w:t>
            </w:r>
            <w:r w:rsidR="004A13D9" w:rsidRPr="0007633E">
              <w:rPr>
                <w:rFonts w:cstheme="minorHAnsi"/>
                <w:color w:val="000000" w:themeColor="text1"/>
                <w:kern w:val="24"/>
                <w:sz w:val="20"/>
                <w:szCs w:val="20"/>
              </w:rPr>
              <w:t>ngag</w:t>
            </w:r>
            <w:r w:rsidR="009E273B" w:rsidRPr="0007633E">
              <w:rPr>
                <w:rFonts w:cstheme="minorHAnsi"/>
                <w:color w:val="000000" w:themeColor="text1"/>
                <w:kern w:val="24"/>
                <w:sz w:val="20"/>
                <w:szCs w:val="20"/>
              </w:rPr>
              <w:t>es through:</w:t>
            </w:r>
            <w:r w:rsidR="004A13D9" w:rsidRPr="0007633E">
              <w:rPr>
                <w:rFonts w:cstheme="minorHAnsi"/>
                <w:color w:val="000000" w:themeColor="text1"/>
                <w:kern w:val="24"/>
                <w:sz w:val="20"/>
                <w:szCs w:val="20"/>
              </w:rPr>
              <w:t xml:space="preserve"> </w:t>
            </w:r>
            <w:r w:rsidR="00B420B4" w:rsidRPr="0007633E">
              <w:rPr>
                <w:rFonts w:cstheme="minorHAnsi"/>
                <w:color w:val="000000" w:themeColor="text1"/>
                <w:kern w:val="24"/>
                <w:sz w:val="20"/>
                <w:szCs w:val="20"/>
              </w:rPr>
              <w:t>student-friendly</w:t>
            </w:r>
            <w:r w:rsidR="004A13D9" w:rsidRPr="0007633E">
              <w:rPr>
                <w:rFonts w:cstheme="minorHAnsi"/>
                <w:color w:val="000000" w:themeColor="text1"/>
                <w:kern w:val="24"/>
                <w:sz w:val="20"/>
                <w:szCs w:val="20"/>
              </w:rPr>
              <w:t xml:space="preserve">, largely contemporary literature at </w:t>
            </w:r>
            <w:r w:rsidR="002A7B29" w:rsidRPr="0007633E">
              <w:rPr>
                <w:rFonts w:cstheme="minorHAnsi"/>
                <w:color w:val="000000" w:themeColor="text1"/>
                <w:kern w:val="24"/>
                <w:sz w:val="20"/>
                <w:szCs w:val="20"/>
              </w:rPr>
              <w:t>various</w:t>
            </w:r>
            <w:r w:rsidR="004A13D9" w:rsidRPr="0007633E">
              <w:rPr>
                <w:rFonts w:cstheme="minorHAnsi"/>
                <w:color w:val="000000" w:themeColor="text1"/>
                <w:kern w:val="24"/>
                <w:sz w:val="20"/>
                <w:szCs w:val="20"/>
              </w:rPr>
              <w:t xml:space="preserve"> reading level</w:t>
            </w:r>
            <w:r w:rsidR="002A7B29" w:rsidRPr="0007633E">
              <w:rPr>
                <w:rFonts w:cstheme="minorHAnsi"/>
                <w:color w:val="000000" w:themeColor="text1"/>
                <w:kern w:val="24"/>
                <w:sz w:val="20"/>
                <w:szCs w:val="20"/>
              </w:rPr>
              <w:t>s</w:t>
            </w:r>
          </w:p>
          <w:p w14:paraId="20C0DFFA" w14:textId="77777777" w:rsidR="005E69AC" w:rsidRPr="0007633E" w:rsidRDefault="005E69AC" w:rsidP="007E3741">
            <w:pPr>
              <w:pStyle w:val="ListParagraph"/>
              <w:numPr>
                <w:ilvl w:val="0"/>
                <w:numId w:val="2"/>
              </w:numPr>
              <w:tabs>
                <w:tab w:val="clear" w:pos="720"/>
                <w:tab w:val="num" w:pos="270"/>
              </w:tabs>
              <w:ind w:left="270" w:hanging="270"/>
              <w:textAlignment w:val="baseline"/>
              <w:rPr>
                <w:rFonts w:cstheme="minorHAnsi"/>
                <w:color w:val="000000" w:themeColor="text1"/>
                <w:sz w:val="20"/>
                <w:szCs w:val="20"/>
              </w:rPr>
            </w:pPr>
            <w:r w:rsidRPr="0007633E">
              <w:rPr>
                <w:rFonts w:cstheme="minorHAnsi"/>
                <w:color w:val="000000" w:themeColor="text1"/>
                <w:sz w:val="20"/>
                <w:szCs w:val="20"/>
              </w:rPr>
              <w:t>Builds community of readers</w:t>
            </w:r>
          </w:p>
        </w:tc>
        <w:tc>
          <w:tcPr>
            <w:tcW w:w="3780" w:type="dxa"/>
          </w:tcPr>
          <w:p w14:paraId="225D2C40" w14:textId="77777777" w:rsidR="004A13D9" w:rsidRPr="0007633E" w:rsidRDefault="00D003CA" w:rsidP="007E3741">
            <w:pPr>
              <w:pStyle w:val="ListParagraph"/>
              <w:numPr>
                <w:ilvl w:val="0"/>
                <w:numId w:val="3"/>
              </w:numPr>
              <w:tabs>
                <w:tab w:val="clear" w:pos="720"/>
                <w:tab w:val="num" w:pos="252"/>
              </w:tabs>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Provides lively, content rich r</w:t>
            </w:r>
            <w:r w:rsidR="004A13D9" w:rsidRPr="0007633E">
              <w:rPr>
                <w:rFonts w:cstheme="minorHAnsi"/>
                <w:color w:val="000000" w:themeColor="text1"/>
                <w:kern w:val="24"/>
                <w:sz w:val="20"/>
                <w:szCs w:val="20"/>
              </w:rPr>
              <w:t>ead-aloud with opportunity to question, discuss, and share ideas</w:t>
            </w:r>
          </w:p>
          <w:p w14:paraId="6B775017" w14:textId="02E5FCAC" w:rsidR="004A13D9" w:rsidRPr="0007633E" w:rsidRDefault="00D003CA" w:rsidP="007E3741">
            <w:pPr>
              <w:pStyle w:val="ListParagraph"/>
              <w:numPr>
                <w:ilvl w:val="0"/>
                <w:numId w:val="3"/>
              </w:numPr>
              <w:tabs>
                <w:tab w:val="clear" w:pos="720"/>
                <w:tab w:val="num" w:pos="252"/>
              </w:tabs>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 xml:space="preserve">Focuses on </w:t>
            </w:r>
            <w:r w:rsidR="00770E8B">
              <w:rPr>
                <w:rFonts w:cstheme="minorHAnsi"/>
                <w:color w:val="000000" w:themeColor="text1"/>
                <w:kern w:val="24"/>
                <w:sz w:val="20"/>
                <w:szCs w:val="20"/>
              </w:rPr>
              <w:t>a</w:t>
            </w:r>
            <w:r w:rsidR="004A13D9" w:rsidRPr="0007633E">
              <w:rPr>
                <w:rFonts w:cstheme="minorHAnsi"/>
                <w:color w:val="000000" w:themeColor="text1"/>
                <w:kern w:val="24"/>
                <w:sz w:val="20"/>
                <w:szCs w:val="20"/>
              </w:rPr>
              <w:t xml:space="preserve">cademic language </w:t>
            </w:r>
          </w:p>
          <w:p w14:paraId="5B486F13" w14:textId="4C1B14DF" w:rsidR="004A13D9" w:rsidRPr="0007633E" w:rsidRDefault="00D003CA" w:rsidP="007E3741">
            <w:pPr>
              <w:pStyle w:val="ListParagraph"/>
              <w:numPr>
                <w:ilvl w:val="0"/>
                <w:numId w:val="3"/>
              </w:numPr>
              <w:tabs>
                <w:tab w:val="clear" w:pos="720"/>
                <w:tab w:val="num" w:pos="252"/>
              </w:tabs>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 xml:space="preserve">Develops </w:t>
            </w:r>
            <w:r w:rsidR="00770E8B">
              <w:rPr>
                <w:rFonts w:cstheme="minorHAnsi"/>
                <w:color w:val="000000" w:themeColor="text1"/>
                <w:kern w:val="24"/>
                <w:sz w:val="20"/>
                <w:szCs w:val="20"/>
              </w:rPr>
              <w:t>b</w:t>
            </w:r>
            <w:r w:rsidR="004A13D9" w:rsidRPr="0007633E">
              <w:rPr>
                <w:rFonts w:cstheme="minorHAnsi"/>
                <w:color w:val="000000" w:themeColor="text1"/>
                <w:kern w:val="24"/>
                <w:sz w:val="20"/>
                <w:szCs w:val="20"/>
              </w:rPr>
              <w:t xml:space="preserve">ackground knowledge </w:t>
            </w:r>
            <w:r w:rsidR="006449B1" w:rsidRPr="0007633E">
              <w:rPr>
                <w:rFonts w:cstheme="minorHAnsi"/>
                <w:color w:val="000000" w:themeColor="text1"/>
                <w:kern w:val="24"/>
                <w:sz w:val="20"/>
                <w:szCs w:val="20"/>
              </w:rPr>
              <w:t>in science, social studies and the Arts</w:t>
            </w:r>
          </w:p>
          <w:p w14:paraId="04DA1B53" w14:textId="77777777" w:rsidR="004A13D9" w:rsidRPr="0007633E" w:rsidRDefault="00D003CA" w:rsidP="007E3741">
            <w:pPr>
              <w:pStyle w:val="ListParagraph"/>
              <w:numPr>
                <w:ilvl w:val="0"/>
                <w:numId w:val="3"/>
              </w:numPr>
              <w:tabs>
                <w:tab w:val="clear" w:pos="720"/>
                <w:tab w:val="num" w:pos="252"/>
              </w:tabs>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Provides d</w:t>
            </w:r>
            <w:r w:rsidR="004A13D9" w:rsidRPr="0007633E">
              <w:rPr>
                <w:rFonts w:cstheme="minorHAnsi"/>
                <w:color w:val="000000" w:themeColor="text1"/>
                <w:kern w:val="24"/>
                <w:sz w:val="20"/>
                <w:szCs w:val="20"/>
              </w:rPr>
              <w:t>iverse text</w:t>
            </w:r>
          </w:p>
          <w:p w14:paraId="3E56F673" w14:textId="45FC864E" w:rsidR="005E69AC" w:rsidRPr="0007633E" w:rsidRDefault="005E69AC" w:rsidP="007E3741">
            <w:pPr>
              <w:pStyle w:val="ListParagraph"/>
              <w:numPr>
                <w:ilvl w:val="0"/>
                <w:numId w:val="3"/>
              </w:numPr>
              <w:tabs>
                <w:tab w:val="clear" w:pos="720"/>
                <w:tab w:val="num" w:pos="252"/>
              </w:tabs>
              <w:ind w:left="252" w:hanging="252"/>
              <w:textAlignment w:val="baseline"/>
              <w:rPr>
                <w:rFonts w:eastAsia="Times New Roman" w:cstheme="minorHAnsi"/>
                <w:color w:val="000000" w:themeColor="text1"/>
                <w:sz w:val="20"/>
                <w:szCs w:val="20"/>
              </w:rPr>
            </w:pPr>
            <w:r w:rsidRPr="0007633E">
              <w:rPr>
                <w:rFonts w:eastAsia="Times New Roman" w:cstheme="minorHAnsi"/>
                <w:color w:val="000000" w:themeColor="text1"/>
                <w:sz w:val="20"/>
                <w:szCs w:val="20"/>
              </w:rPr>
              <w:t>Builds community of readers and learners</w:t>
            </w:r>
          </w:p>
          <w:p w14:paraId="29397591" w14:textId="77777777" w:rsidR="004A13D9" w:rsidRPr="0007633E" w:rsidRDefault="004A13D9" w:rsidP="007E3741">
            <w:pPr>
              <w:rPr>
                <w:rFonts w:cstheme="minorHAnsi"/>
                <w:color w:val="000000" w:themeColor="text1"/>
                <w:sz w:val="20"/>
                <w:szCs w:val="20"/>
              </w:rPr>
            </w:pPr>
          </w:p>
        </w:tc>
        <w:tc>
          <w:tcPr>
            <w:tcW w:w="4050" w:type="dxa"/>
          </w:tcPr>
          <w:p w14:paraId="1C6002B6" w14:textId="3F106C40" w:rsidR="00647257" w:rsidRPr="0007633E" w:rsidRDefault="00647257" w:rsidP="007E3741">
            <w:pPr>
              <w:pStyle w:val="ListParagraph"/>
              <w:numPr>
                <w:ilvl w:val="0"/>
                <w:numId w:val="8"/>
              </w:numPr>
              <w:ind w:left="252" w:hanging="252"/>
              <w:rPr>
                <w:rFonts w:eastAsia="Times New Roman" w:cstheme="minorHAnsi"/>
                <w:color w:val="000000" w:themeColor="text1"/>
                <w:sz w:val="20"/>
                <w:szCs w:val="20"/>
              </w:rPr>
            </w:pPr>
            <w:r w:rsidRPr="0007633E">
              <w:rPr>
                <w:rFonts w:eastAsia="Times New Roman" w:cstheme="minorHAnsi"/>
                <w:color w:val="000000" w:themeColor="text1"/>
                <w:sz w:val="20"/>
                <w:szCs w:val="20"/>
              </w:rPr>
              <w:t xml:space="preserve">Occurs outside and in addition to </w:t>
            </w:r>
            <w:r w:rsidR="00EB0028">
              <w:rPr>
                <w:rFonts w:eastAsia="Times New Roman" w:cstheme="minorHAnsi"/>
                <w:color w:val="000000" w:themeColor="text1"/>
                <w:sz w:val="20"/>
                <w:szCs w:val="20"/>
              </w:rPr>
              <w:t>CKLA NY</w:t>
            </w:r>
            <w:r w:rsidRPr="0007633E">
              <w:rPr>
                <w:rFonts w:eastAsia="Times New Roman" w:cstheme="minorHAnsi"/>
                <w:color w:val="000000" w:themeColor="text1"/>
                <w:sz w:val="20"/>
                <w:szCs w:val="20"/>
              </w:rPr>
              <w:t xml:space="preserve"> block</w:t>
            </w:r>
          </w:p>
          <w:p w14:paraId="2A54BB16" w14:textId="77777777" w:rsidR="004A13D9" w:rsidRPr="0007633E" w:rsidRDefault="006449B1" w:rsidP="007E3741">
            <w:pPr>
              <w:pStyle w:val="ListParagraph"/>
              <w:numPr>
                <w:ilvl w:val="0"/>
                <w:numId w:val="8"/>
              </w:numPr>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Allows for s</w:t>
            </w:r>
            <w:r w:rsidR="004A13D9" w:rsidRPr="0007633E">
              <w:rPr>
                <w:rFonts w:cstheme="minorHAnsi"/>
                <w:color w:val="000000" w:themeColor="text1"/>
                <w:kern w:val="24"/>
                <w:sz w:val="20"/>
                <w:szCs w:val="20"/>
              </w:rPr>
              <w:t>tudent</w:t>
            </w:r>
            <w:r w:rsidRPr="0007633E">
              <w:rPr>
                <w:rFonts w:cstheme="minorHAnsi"/>
                <w:color w:val="000000" w:themeColor="text1"/>
                <w:kern w:val="24"/>
                <w:sz w:val="20"/>
                <w:szCs w:val="20"/>
              </w:rPr>
              <w:t xml:space="preserve"> and teacher</w:t>
            </w:r>
            <w:r w:rsidR="004A13D9" w:rsidRPr="0007633E">
              <w:rPr>
                <w:rFonts w:cstheme="minorHAnsi"/>
                <w:color w:val="000000" w:themeColor="text1"/>
                <w:kern w:val="24"/>
                <w:sz w:val="20"/>
                <w:szCs w:val="20"/>
              </w:rPr>
              <w:t xml:space="preserve"> choice from existing leveled libraries based on interest, availability and readability</w:t>
            </w:r>
          </w:p>
          <w:p w14:paraId="0F9A12F6" w14:textId="77777777" w:rsidR="004A13D9" w:rsidRPr="0007633E" w:rsidRDefault="004A13D9" w:rsidP="007E3741">
            <w:pPr>
              <w:pStyle w:val="ListParagraph"/>
              <w:numPr>
                <w:ilvl w:val="0"/>
                <w:numId w:val="8"/>
              </w:numPr>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Builds reading volume</w:t>
            </w:r>
          </w:p>
          <w:p w14:paraId="24D62449" w14:textId="77777777" w:rsidR="0096767F" w:rsidRPr="0007633E" w:rsidRDefault="0096767F" w:rsidP="007E3741">
            <w:pPr>
              <w:pStyle w:val="ListParagraph"/>
              <w:numPr>
                <w:ilvl w:val="0"/>
                <w:numId w:val="8"/>
              </w:numPr>
              <w:ind w:left="252" w:hanging="252"/>
              <w:textAlignment w:val="baseline"/>
              <w:rPr>
                <w:rFonts w:eastAsia="Times New Roman" w:cstheme="minorHAnsi"/>
                <w:color w:val="000000" w:themeColor="text1"/>
                <w:sz w:val="20"/>
                <w:szCs w:val="20"/>
              </w:rPr>
            </w:pPr>
            <w:r w:rsidRPr="0007633E">
              <w:rPr>
                <w:rFonts w:cstheme="minorHAnsi"/>
                <w:color w:val="000000" w:themeColor="text1"/>
                <w:kern w:val="24"/>
                <w:sz w:val="20"/>
                <w:szCs w:val="20"/>
              </w:rPr>
              <w:t>Develops reading stamina and persistence</w:t>
            </w:r>
          </w:p>
          <w:p w14:paraId="463AD1D8" w14:textId="77777777" w:rsidR="005E69AC" w:rsidRPr="0007633E" w:rsidRDefault="005E69AC" w:rsidP="007E3741">
            <w:pPr>
              <w:pStyle w:val="ListParagraph"/>
              <w:numPr>
                <w:ilvl w:val="0"/>
                <w:numId w:val="8"/>
              </w:numPr>
              <w:ind w:left="252" w:hanging="252"/>
              <w:textAlignment w:val="baseline"/>
              <w:rPr>
                <w:rFonts w:eastAsia="Times New Roman" w:cstheme="minorHAnsi"/>
                <w:color w:val="000000" w:themeColor="text1"/>
                <w:sz w:val="20"/>
                <w:szCs w:val="20"/>
              </w:rPr>
            </w:pPr>
            <w:r w:rsidRPr="0007633E">
              <w:rPr>
                <w:rFonts w:eastAsia="Times New Roman" w:cstheme="minorHAnsi"/>
                <w:color w:val="000000" w:themeColor="text1"/>
                <w:sz w:val="20"/>
                <w:szCs w:val="20"/>
              </w:rPr>
              <w:t>Strengthens community of readers and learners</w:t>
            </w:r>
          </w:p>
          <w:p w14:paraId="599136B1" w14:textId="77777777" w:rsidR="004A13D9" w:rsidRPr="0007633E" w:rsidRDefault="004A13D9" w:rsidP="007E3741">
            <w:pPr>
              <w:rPr>
                <w:rFonts w:cstheme="minorHAnsi"/>
                <w:color w:val="000000" w:themeColor="text1"/>
                <w:sz w:val="20"/>
                <w:szCs w:val="20"/>
              </w:rPr>
            </w:pPr>
          </w:p>
        </w:tc>
      </w:tr>
    </w:tbl>
    <w:p w14:paraId="2217218A" w14:textId="69B727F7" w:rsidR="008C1BB5" w:rsidRPr="00B1781A" w:rsidRDefault="0079270D" w:rsidP="008C1BB5">
      <w:pPr>
        <w:rPr>
          <w:rFonts w:cstheme="minorHAnsi"/>
          <w:b/>
          <w:color w:val="000000" w:themeColor="text1"/>
        </w:rPr>
      </w:pPr>
      <w:r>
        <w:rPr>
          <w:rFonts w:cstheme="minorHAnsi"/>
          <w:b/>
          <w:color w:val="000000" w:themeColor="text1"/>
        </w:rPr>
        <w:lastRenderedPageBreak/>
        <w:t xml:space="preserve">CKLA NY </w:t>
      </w:r>
      <w:r w:rsidR="00EB0028">
        <w:rPr>
          <w:rFonts w:cstheme="minorHAnsi"/>
          <w:b/>
          <w:color w:val="000000" w:themeColor="text1"/>
        </w:rPr>
        <w:t>edition</w:t>
      </w:r>
      <w:r w:rsidR="008C1BB5" w:rsidRPr="00B1781A">
        <w:rPr>
          <w:rFonts w:cstheme="minorHAnsi"/>
          <w:b/>
          <w:color w:val="000000" w:themeColor="text1"/>
        </w:rPr>
        <w:t xml:space="preserve"> Strands</w:t>
      </w:r>
    </w:p>
    <w:p w14:paraId="6C6E5D2F" w14:textId="1E8F042C" w:rsidR="008C1BB5" w:rsidRPr="008C1BB5" w:rsidRDefault="0079270D" w:rsidP="00385E48">
      <w:pPr>
        <w:rPr>
          <w:rFonts w:cstheme="minorHAnsi"/>
          <w:color w:val="000000" w:themeColor="text1"/>
        </w:rPr>
      </w:pPr>
      <w:r>
        <w:rPr>
          <w:rFonts w:cstheme="minorHAnsi"/>
          <w:color w:val="000000" w:themeColor="text1"/>
        </w:rPr>
        <w:t xml:space="preserve">CKLA NY </w:t>
      </w:r>
      <w:r w:rsidR="00EB0028">
        <w:rPr>
          <w:rFonts w:cstheme="minorHAnsi"/>
          <w:color w:val="000000" w:themeColor="text1"/>
        </w:rPr>
        <w:t>edition</w:t>
      </w:r>
      <w:r w:rsidR="008C1BB5" w:rsidRPr="0007633E">
        <w:rPr>
          <w:rFonts w:cstheme="minorHAnsi"/>
          <w:color w:val="000000" w:themeColor="text1"/>
        </w:rPr>
        <w:t xml:space="preserve"> inc</w:t>
      </w:r>
      <w:r w:rsidR="008C1BB5">
        <w:rPr>
          <w:rFonts w:cstheme="minorHAnsi"/>
          <w:color w:val="000000" w:themeColor="text1"/>
        </w:rPr>
        <w:t xml:space="preserve">ludes two "strands" in its work: The Skills Strand and the Language and Literacy Strand. New York State is encouraging teachers to maintain or include a guided reading and </w:t>
      </w:r>
      <w:proofErr w:type="gramStart"/>
      <w:r w:rsidR="008C1BB5">
        <w:rPr>
          <w:rFonts w:cstheme="minorHAnsi"/>
          <w:color w:val="000000" w:themeColor="text1"/>
        </w:rPr>
        <w:t>accountable</w:t>
      </w:r>
      <w:proofErr w:type="gramEnd"/>
      <w:r w:rsidR="008C1BB5">
        <w:rPr>
          <w:rFonts w:cstheme="minorHAnsi"/>
          <w:color w:val="000000" w:themeColor="text1"/>
        </w:rPr>
        <w:t xml:space="preserve"> student reading strand (GRAIR) in addition.</w:t>
      </w:r>
      <w:r w:rsidR="008C1BB5" w:rsidRPr="0007633E">
        <w:rPr>
          <w:rFonts w:cstheme="minorHAnsi"/>
          <w:color w:val="000000" w:themeColor="text1"/>
        </w:rPr>
        <w:t xml:space="preserve">  </w:t>
      </w:r>
    </w:p>
    <w:p w14:paraId="60F9BACD" w14:textId="71F35490" w:rsidR="00385E48" w:rsidRPr="0007633E" w:rsidRDefault="003A2A8E" w:rsidP="00385E48">
      <w:pPr>
        <w:rPr>
          <w:rFonts w:cstheme="minorHAnsi"/>
          <w:color w:val="000000" w:themeColor="text1"/>
          <w:u w:val="single"/>
        </w:rPr>
      </w:pPr>
      <w:r>
        <w:rPr>
          <w:rFonts w:cstheme="minorHAnsi"/>
          <w:color w:val="000000" w:themeColor="text1"/>
          <w:u w:val="single"/>
        </w:rPr>
        <w:t xml:space="preserve">Building a </w:t>
      </w:r>
      <w:proofErr w:type="gramStart"/>
      <w:r>
        <w:rPr>
          <w:rFonts w:cstheme="minorHAnsi"/>
          <w:color w:val="000000" w:themeColor="text1"/>
          <w:u w:val="single"/>
        </w:rPr>
        <w:t>Foundation</w:t>
      </w:r>
      <w:r w:rsidR="00232EAD" w:rsidRPr="0007633E">
        <w:rPr>
          <w:rFonts w:cstheme="minorHAnsi"/>
          <w:color w:val="000000" w:themeColor="text1"/>
          <w:u w:val="single"/>
        </w:rPr>
        <w:t xml:space="preserve">  -</w:t>
      </w:r>
      <w:proofErr w:type="gramEnd"/>
      <w:r w:rsidR="00232EAD" w:rsidRPr="0007633E">
        <w:rPr>
          <w:rFonts w:cstheme="minorHAnsi"/>
          <w:color w:val="000000" w:themeColor="text1"/>
          <w:u w:val="single"/>
        </w:rPr>
        <w:t xml:space="preserve"> </w:t>
      </w:r>
      <w:r w:rsidR="00EB0028">
        <w:rPr>
          <w:rFonts w:cstheme="minorHAnsi"/>
          <w:color w:val="000000" w:themeColor="text1"/>
          <w:u w:val="single"/>
        </w:rPr>
        <w:t>CKLA NY</w:t>
      </w:r>
      <w:r w:rsidR="00E968D4" w:rsidRPr="0007633E">
        <w:rPr>
          <w:rFonts w:cstheme="minorHAnsi"/>
          <w:color w:val="000000" w:themeColor="text1"/>
          <w:u w:val="single"/>
        </w:rPr>
        <w:t xml:space="preserve"> Skill Sequence with Student Readers</w:t>
      </w:r>
    </w:p>
    <w:p w14:paraId="67802582" w14:textId="6137F771" w:rsidR="00AF5F4F" w:rsidRPr="0007633E" w:rsidRDefault="00AF5F4F" w:rsidP="00385E48">
      <w:pPr>
        <w:rPr>
          <w:rFonts w:cstheme="minorHAnsi"/>
          <w:i/>
          <w:color w:val="000000" w:themeColor="text1"/>
        </w:rPr>
      </w:pPr>
      <w:r w:rsidRPr="0007633E">
        <w:rPr>
          <w:rFonts w:cstheme="minorHAnsi"/>
          <w:i/>
          <w:color w:val="000000" w:themeColor="text1"/>
        </w:rPr>
        <w:t xml:space="preserve">The </w:t>
      </w:r>
      <w:r w:rsidR="0079270D">
        <w:rPr>
          <w:rFonts w:cstheme="minorHAnsi"/>
          <w:i/>
          <w:color w:val="000000" w:themeColor="text1"/>
        </w:rPr>
        <w:t xml:space="preserve">CKLA NY </w:t>
      </w:r>
      <w:r w:rsidR="00EB0028">
        <w:rPr>
          <w:rFonts w:cstheme="minorHAnsi"/>
          <w:i/>
          <w:color w:val="000000" w:themeColor="text1"/>
        </w:rPr>
        <w:t xml:space="preserve">edition </w:t>
      </w:r>
      <w:r w:rsidRPr="0007633E">
        <w:rPr>
          <w:rFonts w:cstheme="minorHAnsi"/>
          <w:i/>
          <w:color w:val="000000" w:themeColor="text1"/>
        </w:rPr>
        <w:t xml:space="preserve">Skills Strand addresses foundational reading skills through a series of </w:t>
      </w:r>
      <w:r w:rsidR="005D07BD">
        <w:rPr>
          <w:rFonts w:cstheme="minorHAnsi"/>
          <w:i/>
          <w:color w:val="000000" w:themeColor="text1"/>
        </w:rPr>
        <w:t>appealing</w:t>
      </w:r>
      <w:r w:rsidRPr="0007633E">
        <w:rPr>
          <w:rFonts w:cstheme="minorHAnsi"/>
          <w:i/>
          <w:color w:val="000000" w:themeColor="text1"/>
        </w:rPr>
        <w:t xml:space="preserve"> </w:t>
      </w:r>
      <w:r w:rsidR="00155AF5" w:rsidRPr="0007633E">
        <w:rPr>
          <w:rFonts w:cstheme="minorHAnsi"/>
          <w:i/>
          <w:color w:val="000000" w:themeColor="text1"/>
        </w:rPr>
        <w:t xml:space="preserve">leveled </w:t>
      </w:r>
      <w:r w:rsidRPr="0007633E">
        <w:rPr>
          <w:rFonts w:cstheme="minorHAnsi"/>
          <w:i/>
          <w:color w:val="000000" w:themeColor="text1"/>
        </w:rPr>
        <w:t xml:space="preserve">student books </w:t>
      </w:r>
      <w:r w:rsidR="00155AF5" w:rsidRPr="0007633E">
        <w:rPr>
          <w:rFonts w:cstheme="minorHAnsi"/>
          <w:i/>
          <w:color w:val="000000" w:themeColor="text1"/>
        </w:rPr>
        <w:t xml:space="preserve">and carefully crafted instructional materials. The materials engage students in the sound-symbol relationships of the English language through study, games, songs and activities. </w:t>
      </w:r>
    </w:p>
    <w:p w14:paraId="3A2BE0AA" w14:textId="6D03AFD6" w:rsidR="00385E48" w:rsidRPr="0007633E" w:rsidRDefault="00385E48" w:rsidP="00385E48">
      <w:pPr>
        <w:rPr>
          <w:rFonts w:cstheme="minorHAnsi"/>
          <w:color w:val="000000" w:themeColor="text1"/>
        </w:rPr>
      </w:pPr>
      <w:r w:rsidRPr="0007633E">
        <w:rPr>
          <w:rFonts w:cstheme="minorHAnsi"/>
          <w:color w:val="000000" w:themeColor="text1"/>
        </w:rPr>
        <w:t xml:space="preserve">The text complexity demands of the standards make the development of accurate and automatic decoding abilities in these early grades even more essential, as students </w:t>
      </w:r>
      <w:r w:rsidR="0097786C" w:rsidRPr="0007633E">
        <w:rPr>
          <w:rFonts w:cstheme="minorHAnsi"/>
          <w:color w:val="000000" w:themeColor="text1"/>
        </w:rPr>
        <w:t xml:space="preserve">will be </w:t>
      </w:r>
      <w:r w:rsidRPr="0007633E">
        <w:rPr>
          <w:rFonts w:cstheme="minorHAnsi"/>
          <w:color w:val="000000" w:themeColor="text1"/>
        </w:rPr>
        <w:t>asked to read</w:t>
      </w:r>
      <w:r w:rsidR="003614A3" w:rsidRPr="0007633E">
        <w:rPr>
          <w:rFonts w:cstheme="minorHAnsi"/>
          <w:color w:val="000000" w:themeColor="text1"/>
        </w:rPr>
        <w:t xml:space="preserve"> significantly </w:t>
      </w:r>
      <w:r w:rsidRPr="0007633E">
        <w:rPr>
          <w:rFonts w:cstheme="minorHAnsi"/>
          <w:color w:val="000000" w:themeColor="text1"/>
        </w:rPr>
        <w:t xml:space="preserve">more complex text </w:t>
      </w:r>
      <w:r w:rsidR="0097786C" w:rsidRPr="0007633E">
        <w:rPr>
          <w:rFonts w:cstheme="minorHAnsi"/>
          <w:color w:val="000000" w:themeColor="text1"/>
        </w:rPr>
        <w:t xml:space="preserve">once </w:t>
      </w:r>
      <w:r w:rsidRPr="0007633E">
        <w:rPr>
          <w:rFonts w:cstheme="minorHAnsi"/>
          <w:color w:val="000000" w:themeColor="text1"/>
        </w:rPr>
        <w:t xml:space="preserve">they enter third grade and ever after. The </w:t>
      </w:r>
      <w:r w:rsidR="0079270D">
        <w:rPr>
          <w:rFonts w:cstheme="minorHAnsi"/>
          <w:color w:val="000000" w:themeColor="text1"/>
        </w:rPr>
        <w:t xml:space="preserve">CKLA NY </w:t>
      </w:r>
      <w:r w:rsidR="00EB0028">
        <w:rPr>
          <w:rFonts w:cstheme="minorHAnsi"/>
          <w:color w:val="000000" w:themeColor="text1"/>
        </w:rPr>
        <w:t>edition</w:t>
      </w:r>
      <w:r w:rsidRPr="0007633E">
        <w:rPr>
          <w:rFonts w:cstheme="minorHAnsi"/>
          <w:color w:val="000000" w:themeColor="text1"/>
        </w:rPr>
        <w:t xml:space="preserve"> Skills Strand is a </w:t>
      </w:r>
      <w:r w:rsidR="00253147" w:rsidRPr="0007633E">
        <w:rPr>
          <w:rFonts w:cstheme="minorHAnsi"/>
          <w:color w:val="000000" w:themeColor="text1"/>
        </w:rPr>
        <w:t>strategically</w:t>
      </w:r>
      <w:r w:rsidRPr="0007633E">
        <w:rPr>
          <w:rFonts w:cstheme="minorHAnsi"/>
          <w:color w:val="000000" w:themeColor="text1"/>
        </w:rPr>
        <w:t xml:space="preserve"> designed, carefully sequenced foundational program with frequent, built-in opportunities to assess student progress and adjust instruction accordingly. Studies going back to the National Reading Panel (NICH 2000; </w:t>
      </w:r>
      <w:proofErr w:type="spellStart"/>
      <w:r w:rsidRPr="0007633E">
        <w:rPr>
          <w:rFonts w:cstheme="minorHAnsi"/>
          <w:color w:val="000000" w:themeColor="text1"/>
        </w:rPr>
        <w:t>Stuebing</w:t>
      </w:r>
      <w:proofErr w:type="spellEnd"/>
      <w:r w:rsidRPr="0007633E">
        <w:rPr>
          <w:rFonts w:cstheme="minorHAnsi"/>
          <w:color w:val="000000" w:themeColor="text1"/>
        </w:rPr>
        <w:t xml:space="preserve"> et al 2008) clearly show this type of </w:t>
      </w:r>
      <w:r w:rsidR="00E14D67" w:rsidRPr="0007633E">
        <w:rPr>
          <w:rFonts w:cstheme="minorHAnsi"/>
          <w:color w:val="000000" w:themeColor="text1"/>
        </w:rPr>
        <w:t>approach</w:t>
      </w:r>
      <w:r w:rsidRPr="0007633E">
        <w:rPr>
          <w:rFonts w:cstheme="minorHAnsi"/>
          <w:color w:val="000000" w:themeColor="text1"/>
        </w:rPr>
        <w:t xml:space="preserve"> to be optimal in developing reading </w:t>
      </w:r>
      <w:r w:rsidR="00EA4963" w:rsidRPr="0007633E">
        <w:rPr>
          <w:rFonts w:cstheme="minorHAnsi"/>
          <w:color w:val="000000" w:themeColor="text1"/>
        </w:rPr>
        <w:t>abilities</w:t>
      </w:r>
      <w:r w:rsidRPr="0007633E">
        <w:rPr>
          <w:rFonts w:cstheme="minorHAnsi"/>
          <w:color w:val="000000" w:themeColor="text1"/>
        </w:rPr>
        <w:t xml:space="preserve"> in the early grades, especially when it appropriately integrates phonological awareness and letter recognition (</w:t>
      </w:r>
      <w:r w:rsidRPr="0007633E">
        <w:rPr>
          <w:rFonts w:eastAsia="Times New Roman" w:cstheme="minorHAnsi"/>
          <w:color w:val="000000" w:themeColor="text1"/>
        </w:rPr>
        <w:t xml:space="preserve">Bus, Adriana G. and van </w:t>
      </w:r>
      <w:proofErr w:type="spellStart"/>
      <w:r w:rsidRPr="0007633E">
        <w:rPr>
          <w:rFonts w:eastAsia="Times New Roman" w:cstheme="minorHAnsi"/>
          <w:color w:val="000000" w:themeColor="text1"/>
        </w:rPr>
        <w:t>IJzendoorn</w:t>
      </w:r>
      <w:proofErr w:type="spellEnd"/>
      <w:r w:rsidRPr="0007633E">
        <w:rPr>
          <w:rFonts w:eastAsia="Times New Roman" w:cstheme="minorHAnsi"/>
          <w:color w:val="000000" w:themeColor="text1"/>
        </w:rPr>
        <w:t>, 1999).</w:t>
      </w:r>
      <w:r w:rsidR="00B35C53">
        <w:rPr>
          <w:rFonts w:eastAsia="Times New Roman" w:cstheme="minorHAnsi"/>
          <w:color w:val="000000" w:themeColor="text1"/>
        </w:rPr>
        <w:t xml:space="preserve"> </w:t>
      </w:r>
      <w:r w:rsidR="00EA4963" w:rsidRPr="0007633E">
        <w:rPr>
          <w:color w:val="000000" w:themeColor="text1"/>
        </w:rPr>
        <w:t>This capacity and the confidence it engenders in young readers can bring all students into the rewards only literacy can provide.</w:t>
      </w:r>
      <w:r w:rsidR="00EA4963" w:rsidRPr="0007633E">
        <w:rPr>
          <w:rFonts w:cstheme="minorHAnsi"/>
          <w:color w:val="000000" w:themeColor="text1"/>
        </w:rPr>
        <w:t xml:space="preserve"> </w:t>
      </w:r>
      <w:r w:rsidRPr="0007633E">
        <w:rPr>
          <w:rFonts w:cstheme="minorHAnsi"/>
          <w:color w:val="000000" w:themeColor="text1"/>
        </w:rPr>
        <w:t xml:space="preserve">In truth, the efficacy </w:t>
      </w:r>
      <w:r w:rsidR="00EA4963" w:rsidRPr="0007633E">
        <w:rPr>
          <w:rFonts w:cstheme="minorHAnsi"/>
          <w:color w:val="000000" w:themeColor="text1"/>
        </w:rPr>
        <w:t>developed by being</w:t>
      </w:r>
      <w:r w:rsidRPr="0007633E">
        <w:rPr>
          <w:rFonts w:cstheme="minorHAnsi"/>
          <w:color w:val="000000" w:themeColor="text1"/>
        </w:rPr>
        <w:t xml:space="preserve"> </w:t>
      </w:r>
      <w:r w:rsidRPr="0007633E">
        <w:rPr>
          <w:rFonts w:cstheme="minorHAnsi"/>
          <w:i/>
          <w:color w:val="000000" w:themeColor="text1"/>
        </w:rPr>
        <w:t>able</w:t>
      </w:r>
      <w:r w:rsidRPr="0007633E">
        <w:rPr>
          <w:rFonts w:cstheme="minorHAnsi"/>
          <w:color w:val="000000" w:themeColor="text1"/>
        </w:rPr>
        <w:t xml:space="preserve"> to read fluently</w:t>
      </w:r>
      <w:r w:rsidR="00EA4963" w:rsidRPr="0007633E">
        <w:rPr>
          <w:rFonts w:cstheme="minorHAnsi"/>
          <w:color w:val="000000" w:themeColor="text1"/>
        </w:rPr>
        <w:t xml:space="preserve"> and well</w:t>
      </w:r>
      <w:r w:rsidRPr="0007633E">
        <w:rPr>
          <w:rFonts w:cstheme="minorHAnsi"/>
          <w:color w:val="000000" w:themeColor="text1"/>
        </w:rPr>
        <w:t xml:space="preserve"> is, in and of itself, hugely motivational. </w:t>
      </w:r>
    </w:p>
    <w:p w14:paraId="4056BDF0" w14:textId="74E35A0D" w:rsidR="0057771F" w:rsidRPr="0007633E" w:rsidRDefault="00385E48" w:rsidP="00385E48">
      <w:pPr>
        <w:rPr>
          <w:rFonts w:cstheme="minorHAnsi"/>
          <w:color w:val="000000" w:themeColor="text1"/>
        </w:rPr>
      </w:pPr>
      <w:r w:rsidRPr="0007633E">
        <w:rPr>
          <w:rFonts w:cstheme="minorHAnsi"/>
          <w:color w:val="000000" w:themeColor="text1"/>
        </w:rPr>
        <w:t xml:space="preserve">The New York State Education Department is serious in its intent for </w:t>
      </w:r>
      <w:r w:rsidRPr="0007633E">
        <w:rPr>
          <w:rFonts w:cstheme="minorHAnsi"/>
          <w:i/>
          <w:color w:val="000000" w:themeColor="text1"/>
        </w:rPr>
        <w:t>all</w:t>
      </w:r>
      <w:r w:rsidRPr="0007633E">
        <w:rPr>
          <w:rFonts w:cstheme="minorHAnsi"/>
          <w:color w:val="000000" w:themeColor="text1"/>
        </w:rPr>
        <w:t xml:space="preserve"> students to achieve this level of proficiency.  Those students who do not reach proficiency levels on the first exposures to the foundations of reading will need more exposures and experiences. Otherwise, they risk becoming</w:t>
      </w:r>
      <w:r w:rsidR="0097037E" w:rsidRPr="0007633E">
        <w:rPr>
          <w:rFonts w:cstheme="minorHAnsi"/>
          <w:color w:val="000000" w:themeColor="text1"/>
        </w:rPr>
        <w:t xml:space="preserve"> </w:t>
      </w:r>
      <w:r w:rsidRPr="0007633E">
        <w:rPr>
          <w:rFonts w:cstheme="minorHAnsi"/>
          <w:color w:val="000000" w:themeColor="text1"/>
        </w:rPr>
        <w:t xml:space="preserve">the students reading five or more years below grade level in high school – the ones who rarely graduate. </w:t>
      </w:r>
      <w:proofErr w:type="gramStart"/>
      <w:r w:rsidRPr="0007633E">
        <w:rPr>
          <w:rFonts w:cstheme="minorHAnsi"/>
          <w:color w:val="000000" w:themeColor="text1"/>
        </w:rPr>
        <w:t>(Hernandez, 2011).</w:t>
      </w:r>
      <w:proofErr w:type="gramEnd"/>
      <w:r w:rsidRPr="0007633E">
        <w:rPr>
          <w:rFonts w:cstheme="minorHAnsi"/>
          <w:color w:val="000000" w:themeColor="text1"/>
        </w:rPr>
        <w:t xml:space="preserve"> It is imperative to </w:t>
      </w:r>
      <w:r w:rsidR="0097786C" w:rsidRPr="0007633E">
        <w:rPr>
          <w:rFonts w:cstheme="minorHAnsi"/>
          <w:color w:val="000000" w:themeColor="text1"/>
        </w:rPr>
        <w:t>stop this cycle and reverse the cumulative effects of early reading problems</w:t>
      </w:r>
      <w:r w:rsidRPr="0007633E">
        <w:rPr>
          <w:rFonts w:cstheme="minorHAnsi"/>
          <w:color w:val="000000" w:themeColor="text1"/>
        </w:rPr>
        <w:t xml:space="preserve">. To do so, there needs to be an understanding of what might cause additional difficulty for some students. </w:t>
      </w:r>
    </w:p>
    <w:p w14:paraId="5AC17468" w14:textId="77777777" w:rsidR="009166C6" w:rsidRPr="008C1BB5" w:rsidRDefault="009166C6" w:rsidP="00385E48">
      <w:pPr>
        <w:rPr>
          <w:rFonts w:cstheme="minorHAnsi"/>
          <w:color w:val="000000" w:themeColor="text1"/>
          <w:u w:val="single"/>
        </w:rPr>
      </w:pPr>
      <w:r w:rsidRPr="008C1BB5">
        <w:rPr>
          <w:rFonts w:cstheme="minorHAnsi"/>
          <w:color w:val="000000" w:themeColor="text1"/>
          <w:u w:val="single"/>
        </w:rPr>
        <w:t>Reading "Deficits": Why just being exposed to good text isn't enough for everyone</w:t>
      </w:r>
    </w:p>
    <w:p w14:paraId="4A9B99EA" w14:textId="77777777" w:rsidR="009166C6" w:rsidRPr="0007633E" w:rsidRDefault="009166C6" w:rsidP="00385E48">
      <w:pPr>
        <w:rPr>
          <w:rFonts w:cstheme="minorHAnsi"/>
          <w:color w:val="000000" w:themeColor="text1"/>
        </w:rPr>
      </w:pPr>
      <w:r w:rsidRPr="0007633E">
        <w:rPr>
          <w:rFonts w:cstheme="minorHAnsi"/>
          <w:color w:val="000000" w:themeColor="text1"/>
        </w:rPr>
        <w:t>For many young students, participating in a text-rich environment where they are constantly surrounded by opportunities to read and write meaningfully is enough to spur, strengthen, and develop a foundation for literacy that will bring them into third grade ready to read-to-learn.  For many students, however</w:t>
      </w:r>
      <w:r w:rsidR="009B356F" w:rsidRPr="0007633E">
        <w:rPr>
          <w:rFonts w:cstheme="minorHAnsi"/>
          <w:color w:val="000000" w:themeColor="text1"/>
        </w:rPr>
        <w:t>, this is not enough</w:t>
      </w:r>
      <w:r w:rsidRPr="0007633E">
        <w:rPr>
          <w:rFonts w:cstheme="minorHAnsi"/>
          <w:color w:val="000000" w:themeColor="text1"/>
        </w:rPr>
        <w:t xml:space="preserve">.  There </w:t>
      </w:r>
      <w:proofErr w:type="gramStart"/>
      <w:r w:rsidRPr="0007633E">
        <w:rPr>
          <w:rFonts w:cstheme="minorHAnsi"/>
          <w:color w:val="000000" w:themeColor="text1"/>
        </w:rPr>
        <w:t>are</w:t>
      </w:r>
      <w:proofErr w:type="gramEnd"/>
      <w:r w:rsidRPr="0007633E">
        <w:rPr>
          <w:rFonts w:cstheme="minorHAnsi"/>
          <w:color w:val="000000" w:themeColor="text1"/>
        </w:rPr>
        <w:t xml:space="preserve"> a number of learning and circumstantial "deficits" which directly impact the kind of literacy instruction students require and which demand a conscious and careful progression of sk</w:t>
      </w:r>
      <w:r w:rsidR="009B356F" w:rsidRPr="0007633E">
        <w:rPr>
          <w:rFonts w:cstheme="minorHAnsi"/>
          <w:color w:val="000000" w:themeColor="text1"/>
        </w:rPr>
        <w:t xml:space="preserve">ill and knowledge acquisition </w:t>
      </w:r>
      <w:r w:rsidR="009B356F" w:rsidRPr="00B1781A">
        <w:rPr>
          <w:rFonts w:cstheme="minorHAnsi"/>
          <w:i/>
          <w:color w:val="000000" w:themeColor="text1"/>
        </w:rPr>
        <w:t>in addition to</w:t>
      </w:r>
      <w:r w:rsidR="009B356F" w:rsidRPr="0007633E">
        <w:rPr>
          <w:rFonts w:cstheme="minorHAnsi"/>
          <w:color w:val="000000" w:themeColor="text1"/>
        </w:rPr>
        <w:t xml:space="preserve"> that exposure to meaningful texts.</w:t>
      </w:r>
    </w:p>
    <w:p w14:paraId="4E6C8192" w14:textId="77777777" w:rsidR="0097786C" w:rsidRPr="0007633E" w:rsidRDefault="009166C6" w:rsidP="00385E48">
      <w:pPr>
        <w:rPr>
          <w:i/>
          <w:color w:val="000000" w:themeColor="text1"/>
        </w:rPr>
      </w:pPr>
      <w:r w:rsidRPr="00B1781A">
        <w:rPr>
          <w:rFonts w:cstheme="minorHAnsi"/>
          <w:i/>
          <w:color w:val="000000" w:themeColor="text1"/>
        </w:rPr>
        <w:t xml:space="preserve">The </w:t>
      </w:r>
      <w:r w:rsidR="0097786C" w:rsidRPr="0007633E">
        <w:rPr>
          <w:i/>
          <w:color w:val="000000" w:themeColor="text1"/>
        </w:rPr>
        <w:t>Rapid Naming Deficit</w:t>
      </w:r>
    </w:p>
    <w:p w14:paraId="33B39688" w14:textId="6E19168F" w:rsidR="00370137" w:rsidRPr="009F12F9" w:rsidRDefault="009166C6" w:rsidP="00385E48">
      <w:pPr>
        <w:rPr>
          <w:rFonts w:cstheme="minorHAnsi"/>
          <w:color w:val="000000" w:themeColor="text1"/>
        </w:rPr>
      </w:pPr>
      <w:r w:rsidRPr="0007633E">
        <w:rPr>
          <w:rFonts w:cstheme="minorHAnsi"/>
          <w:color w:val="000000" w:themeColor="text1"/>
        </w:rPr>
        <w:t xml:space="preserve"> </w:t>
      </w:r>
      <w:r w:rsidR="00385E48" w:rsidRPr="0007633E">
        <w:rPr>
          <w:rFonts w:cstheme="minorHAnsi"/>
          <w:color w:val="000000" w:themeColor="text1"/>
        </w:rPr>
        <w:t>Rapid naming is a measure of how quickly students (or anyone) recognize a known stimulus (any common object: e.g. pictures of dog, cat, fork or the letter “S”).</w:t>
      </w:r>
      <w:r w:rsidR="00B35C53">
        <w:rPr>
          <w:rFonts w:cstheme="minorHAnsi"/>
          <w:color w:val="000000" w:themeColor="text1"/>
        </w:rPr>
        <w:t xml:space="preserve"> </w:t>
      </w:r>
      <w:r w:rsidR="00385E48" w:rsidRPr="0007633E">
        <w:rPr>
          <w:rFonts w:cstheme="minorHAnsi"/>
          <w:color w:val="000000" w:themeColor="text1"/>
        </w:rPr>
        <w:t>For years it has been known that students who take longer to do this have a rapid naming deficit and are more likely to have trouble learning to read</w:t>
      </w:r>
      <w:r w:rsidR="00B35C53">
        <w:rPr>
          <w:rFonts w:cstheme="minorHAnsi"/>
          <w:color w:val="000000" w:themeColor="text1"/>
        </w:rPr>
        <w:t xml:space="preserve"> </w:t>
      </w:r>
      <w:r w:rsidR="00385E48" w:rsidRPr="0007633E">
        <w:rPr>
          <w:rFonts w:cstheme="minorHAnsi"/>
          <w:color w:val="000000" w:themeColor="text1"/>
        </w:rPr>
        <w:t xml:space="preserve">(Georgiou et al, 2008; </w:t>
      </w:r>
      <w:proofErr w:type="spellStart"/>
      <w:r w:rsidR="00385E48" w:rsidRPr="0007633E">
        <w:rPr>
          <w:rFonts w:cstheme="minorHAnsi"/>
          <w:color w:val="000000" w:themeColor="text1"/>
        </w:rPr>
        <w:t>Lervag</w:t>
      </w:r>
      <w:proofErr w:type="spellEnd"/>
      <w:r w:rsidR="00385E48" w:rsidRPr="0007633E">
        <w:rPr>
          <w:rFonts w:cstheme="minorHAnsi"/>
          <w:color w:val="000000" w:themeColor="text1"/>
        </w:rPr>
        <w:t xml:space="preserve"> and </w:t>
      </w:r>
      <w:proofErr w:type="spellStart"/>
      <w:r w:rsidR="00385E48" w:rsidRPr="0007633E">
        <w:rPr>
          <w:rFonts w:cstheme="minorHAnsi"/>
          <w:color w:val="000000" w:themeColor="text1"/>
        </w:rPr>
        <w:t>Hulme</w:t>
      </w:r>
      <w:proofErr w:type="spellEnd"/>
      <w:r w:rsidR="00385E48" w:rsidRPr="0007633E">
        <w:rPr>
          <w:rFonts w:cstheme="minorHAnsi"/>
          <w:color w:val="000000" w:themeColor="text1"/>
        </w:rPr>
        <w:t xml:space="preserve">, 2009). This reflects the fact that letters and letter combinations once learned still need to be </w:t>
      </w:r>
      <w:r w:rsidR="00385E48" w:rsidRPr="0007633E">
        <w:rPr>
          <w:rFonts w:cstheme="minorHAnsi"/>
          <w:i/>
          <w:color w:val="000000" w:themeColor="text1"/>
        </w:rPr>
        <w:t>recognized,</w:t>
      </w:r>
      <w:r w:rsidR="00385E48" w:rsidRPr="00B1781A">
        <w:rPr>
          <w:i/>
          <w:color w:val="000000" w:themeColor="text1"/>
        </w:rPr>
        <w:t xml:space="preserve"> </w:t>
      </w:r>
      <w:r w:rsidR="00385E48" w:rsidRPr="0007633E">
        <w:rPr>
          <w:rFonts w:cstheme="minorHAnsi"/>
          <w:color w:val="000000" w:themeColor="text1"/>
        </w:rPr>
        <w:t xml:space="preserve">and recognized efficiently, before they can be connected to their associated sounds (Adams, 1990).  Thus, these students need more (in at least </w:t>
      </w:r>
      <w:r w:rsidR="00385E48" w:rsidRPr="0007633E">
        <w:rPr>
          <w:rFonts w:cstheme="minorHAnsi"/>
          <w:color w:val="000000" w:themeColor="text1"/>
        </w:rPr>
        <w:lastRenderedPageBreak/>
        <w:t xml:space="preserve">some cases far more) opportunities to work with letters and letter-sound associations in order to reinforce these connections.  </w:t>
      </w:r>
    </w:p>
    <w:p w14:paraId="0BA2A6BE" w14:textId="77777777" w:rsidR="00370137" w:rsidRDefault="009166C6" w:rsidP="00385E48">
      <w:pPr>
        <w:rPr>
          <w:i/>
          <w:color w:val="000000" w:themeColor="text1"/>
        </w:rPr>
      </w:pPr>
      <w:r w:rsidRPr="00B1781A">
        <w:rPr>
          <w:rFonts w:cstheme="minorHAnsi"/>
          <w:i/>
          <w:color w:val="000000" w:themeColor="text1"/>
        </w:rPr>
        <w:t xml:space="preserve">The </w:t>
      </w:r>
      <w:r w:rsidR="0097786C" w:rsidRPr="0007633E">
        <w:rPr>
          <w:i/>
          <w:color w:val="000000" w:themeColor="text1"/>
        </w:rPr>
        <w:t>Phonological Deficit</w:t>
      </w:r>
    </w:p>
    <w:p w14:paraId="79E37780" w14:textId="77777777" w:rsidR="000554DD" w:rsidRPr="00370137" w:rsidRDefault="009166C6" w:rsidP="00385E48">
      <w:pPr>
        <w:rPr>
          <w:i/>
          <w:color w:val="000000" w:themeColor="text1"/>
        </w:rPr>
      </w:pPr>
      <w:r w:rsidRPr="0007633E">
        <w:rPr>
          <w:rFonts w:cstheme="minorHAnsi"/>
          <w:color w:val="000000" w:themeColor="text1"/>
        </w:rPr>
        <w:t xml:space="preserve"> </w:t>
      </w:r>
      <w:r w:rsidR="00385E48" w:rsidRPr="0007633E">
        <w:rPr>
          <w:rFonts w:cstheme="minorHAnsi"/>
          <w:color w:val="000000" w:themeColor="text1"/>
        </w:rPr>
        <w:t xml:space="preserve">Some students who may quickly recognize and identify learned letters or letter combinations have trouble connecting them to their associated sounds. This is called a phonological deficit (or sometimes phonological processing deficit) and has also been shown to be associated with early reading difficulties (Georgiou et al, 2008; </w:t>
      </w:r>
      <w:proofErr w:type="spellStart"/>
      <w:r w:rsidR="00385E48" w:rsidRPr="0007633E">
        <w:rPr>
          <w:rFonts w:cstheme="minorHAnsi"/>
          <w:color w:val="000000" w:themeColor="text1"/>
        </w:rPr>
        <w:t>Lervag</w:t>
      </w:r>
      <w:proofErr w:type="spellEnd"/>
      <w:r w:rsidR="00385E48" w:rsidRPr="0007633E">
        <w:rPr>
          <w:rFonts w:cstheme="minorHAnsi"/>
          <w:color w:val="000000" w:themeColor="text1"/>
        </w:rPr>
        <w:t xml:space="preserve"> and </w:t>
      </w:r>
      <w:proofErr w:type="spellStart"/>
      <w:r w:rsidR="00385E48" w:rsidRPr="0007633E">
        <w:rPr>
          <w:rFonts w:cstheme="minorHAnsi"/>
          <w:color w:val="000000" w:themeColor="text1"/>
        </w:rPr>
        <w:t>Hulme</w:t>
      </w:r>
      <w:proofErr w:type="spellEnd"/>
      <w:r w:rsidR="00385E48" w:rsidRPr="0007633E">
        <w:rPr>
          <w:rFonts w:cstheme="minorHAnsi"/>
          <w:color w:val="000000" w:themeColor="text1"/>
        </w:rPr>
        <w:t>, 2009).  Similar to the process for strengthening rapid naming, these students need more opportunities to work with letters and letter-sound patterns, sometimes far more, in order to reinforce these connections. Unfortunately, some students have both these deficits</w:t>
      </w:r>
      <w:r w:rsidR="00B71F22" w:rsidRPr="0007633E">
        <w:rPr>
          <w:rFonts w:cstheme="minorHAnsi"/>
          <w:color w:val="000000" w:themeColor="text1"/>
        </w:rPr>
        <w:t xml:space="preserve">, </w:t>
      </w:r>
      <w:r w:rsidR="00385E48" w:rsidRPr="0007633E">
        <w:rPr>
          <w:rFonts w:cstheme="minorHAnsi"/>
          <w:color w:val="000000" w:themeColor="text1"/>
        </w:rPr>
        <w:t>sometimes referred to as double-deficit (Tanaka et al, 2011; Wolf and Bowers, 1999; Cronin, 2011), and these children undoubtedly need far more opportunities both to learn letter patterns and to reinforce letter-sound associations.</w:t>
      </w:r>
    </w:p>
    <w:p w14:paraId="266C5759" w14:textId="77777777" w:rsidR="000554DD" w:rsidRPr="0007633E" w:rsidRDefault="000554DD" w:rsidP="00385E48">
      <w:pPr>
        <w:rPr>
          <w:rFonts w:cstheme="minorHAnsi"/>
          <w:color w:val="000000" w:themeColor="text1"/>
        </w:rPr>
      </w:pPr>
      <w:r w:rsidRPr="0007633E">
        <w:rPr>
          <w:rFonts w:cstheme="minorHAnsi"/>
          <w:i/>
          <w:color w:val="000000" w:themeColor="text1"/>
        </w:rPr>
        <w:t>Limited Vocabulary – Potential Poverty Deficits</w:t>
      </w:r>
    </w:p>
    <w:p w14:paraId="255FAFE6" w14:textId="77777777" w:rsidR="00AC0D51" w:rsidRPr="0007633E" w:rsidRDefault="008655B1" w:rsidP="00385E48">
      <w:pPr>
        <w:rPr>
          <w:rFonts w:cstheme="minorHAnsi"/>
          <w:color w:val="000000" w:themeColor="text1"/>
        </w:rPr>
      </w:pPr>
      <w:r w:rsidRPr="0007633E">
        <w:rPr>
          <w:rFonts w:cstheme="minorHAnsi"/>
          <w:color w:val="000000" w:themeColor="text1"/>
        </w:rPr>
        <w:t>Many students who are born into households where there is less access to text and where language stores are not as rich or varied arrive in kindergarten with a massive gap in the numbers of words they know, use, and can recognize</w:t>
      </w:r>
      <w:r w:rsidR="000554DD" w:rsidRPr="0007633E">
        <w:rPr>
          <w:rFonts w:cstheme="minorHAnsi"/>
          <w:color w:val="000000" w:themeColor="text1"/>
        </w:rPr>
        <w:t>, possibly having heard as many as 30 million words less than some of their peers</w:t>
      </w:r>
      <w:r w:rsidR="00F90A81" w:rsidRPr="0007633E">
        <w:rPr>
          <w:rFonts w:cstheme="minorHAnsi"/>
          <w:color w:val="000000" w:themeColor="text1"/>
        </w:rPr>
        <w:t xml:space="preserve"> </w:t>
      </w:r>
      <w:r w:rsidR="000554DD" w:rsidRPr="0007633E">
        <w:rPr>
          <w:rFonts w:cstheme="minorHAnsi"/>
          <w:color w:val="000000" w:themeColor="text1"/>
        </w:rPr>
        <w:t xml:space="preserve">between birth and age 5 </w:t>
      </w:r>
      <w:r w:rsidR="00F90A81" w:rsidRPr="0007633E">
        <w:rPr>
          <w:rFonts w:cstheme="minorHAnsi"/>
          <w:color w:val="000000" w:themeColor="text1"/>
        </w:rPr>
        <w:t xml:space="preserve">(Hart and </w:t>
      </w:r>
      <w:proofErr w:type="spellStart"/>
      <w:r w:rsidR="00F90A81" w:rsidRPr="0007633E">
        <w:rPr>
          <w:rFonts w:cstheme="minorHAnsi"/>
          <w:color w:val="000000" w:themeColor="text1"/>
        </w:rPr>
        <w:t>Risley</w:t>
      </w:r>
      <w:proofErr w:type="spellEnd"/>
      <w:r w:rsidR="00F90A81" w:rsidRPr="0007633E">
        <w:rPr>
          <w:rFonts w:cstheme="minorHAnsi"/>
          <w:color w:val="000000" w:themeColor="text1"/>
        </w:rPr>
        <w:t>, 200</w:t>
      </w:r>
      <w:r w:rsidR="00AB6AAB" w:rsidRPr="0007633E">
        <w:rPr>
          <w:rFonts w:cstheme="minorHAnsi"/>
          <w:color w:val="000000" w:themeColor="text1"/>
        </w:rPr>
        <w:t>3)</w:t>
      </w:r>
      <w:r w:rsidR="007C7524" w:rsidRPr="0007633E">
        <w:rPr>
          <w:rFonts w:cstheme="minorHAnsi"/>
          <w:color w:val="000000" w:themeColor="text1"/>
        </w:rPr>
        <w:t>.</w:t>
      </w:r>
      <w:r w:rsidRPr="0007633E">
        <w:rPr>
          <w:rFonts w:cstheme="minorHAnsi"/>
          <w:color w:val="000000" w:themeColor="text1"/>
        </w:rPr>
        <w:t xml:space="preserve"> </w:t>
      </w:r>
    </w:p>
    <w:p w14:paraId="62EBD7BB" w14:textId="77777777" w:rsidR="00AC0D51" w:rsidRPr="0007633E" w:rsidRDefault="00155AF5" w:rsidP="00385E48">
      <w:pPr>
        <w:rPr>
          <w:rFonts w:cstheme="minorHAnsi"/>
          <w:color w:val="000000" w:themeColor="text1"/>
        </w:rPr>
      </w:pPr>
      <w:r w:rsidRPr="0007633E">
        <w:rPr>
          <w:rFonts w:cstheme="minorHAnsi"/>
          <w:color w:val="000000" w:themeColor="text1"/>
        </w:rPr>
        <w:t xml:space="preserve">So some </w:t>
      </w:r>
      <w:r w:rsidR="00866163" w:rsidRPr="0007633E">
        <w:rPr>
          <w:rFonts w:cstheme="minorHAnsi"/>
          <w:color w:val="000000" w:themeColor="text1"/>
        </w:rPr>
        <w:t>children</w:t>
      </w:r>
      <w:r w:rsidR="00385E48" w:rsidRPr="0007633E">
        <w:rPr>
          <w:rFonts w:cstheme="minorHAnsi"/>
          <w:color w:val="000000" w:themeColor="text1"/>
        </w:rPr>
        <w:t xml:space="preserve"> could </w:t>
      </w:r>
      <w:r w:rsidR="00866163" w:rsidRPr="0007633E">
        <w:rPr>
          <w:rFonts w:cstheme="minorHAnsi"/>
          <w:color w:val="000000" w:themeColor="text1"/>
        </w:rPr>
        <w:t xml:space="preserve">potentially </w:t>
      </w:r>
      <w:r w:rsidR="00385E48" w:rsidRPr="0007633E">
        <w:rPr>
          <w:rFonts w:cstheme="minorHAnsi"/>
          <w:color w:val="000000" w:themeColor="text1"/>
        </w:rPr>
        <w:t>be</w:t>
      </w:r>
      <w:r w:rsidR="00866163" w:rsidRPr="0007633E">
        <w:rPr>
          <w:rFonts w:cstheme="minorHAnsi"/>
          <w:color w:val="000000" w:themeColor="text1"/>
        </w:rPr>
        <w:t xml:space="preserve"> facing</w:t>
      </w:r>
      <w:r w:rsidR="00385E48" w:rsidRPr="0007633E">
        <w:rPr>
          <w:rFonts w:cstheme="minorHAnsi"/>
          <w:color w:val="000000" w:themeColor="text1"/>
        </w:rPr>
        <w:t xml:space="preserve"> a </w:t>
      </w:r>
      <w:r w:rsidR="00385E48" w:rsidRPr="00370137">
        <w:rPr>
          <w:rFonts w:cstheme="minorHAnsi"/>
          <w:i/>
          <w:color w:val="000000" w:themeColor="text1"/>
        </w:rPr>
        <w:t>triple</w:t>
      </w:r>
      <w:r w:rsidR="00385E48" w:rsidRPr="0007633E">
        <w:rPr>
          <w:rFonts w:cstheme="minorHAnsi"/>
          <w:color w:val="000000" w:themeColor="text1"/>
        </w:rPr>
        <w:t xml:space="preserve"> threat. It is not unusual for schools to have significant populations of students who may be facing </w:t>
      </w:r>
      <w:r w:rsidR="00866163" w:rsidRPr="0007633E">
        <w:rPr>
          <w:rFonts w:cstheme="minorHAnsi"/>
          <w:color w:val="000000" w:themeColor="text1"/>
        </w:rPr>
        <w:t xml:space="preserve">such </w:t>
      </w:r>
      <w:r w:rsidR="00385E48" w:rsidRPr="0007633E">
        <w:rPr>
          <w:rFonts w:cstheme="minorHAnsi"/>
          <w:color w:val="000000" w:themeColor="text1"/>
        </w:rPr>
        <w:t xml:space="preserve">a triple threat to their language and reading development. </w:t>
      </w:r>
    </w:p>
    <w:p w14:paraId="0CBFFE39" w14:textId="77777777" w:rsidR="00385E48" w:rsidRPr="0007633E" w:rsidRDefault="00385E48" w:rsidP="00385E48">
      <w:pPr>
        <w:rPr>
          <w:rFonts w:cstheme="minorHAnsi"/>
          <w:color w:val="000000" w:themeColor="text1"/>
        </w:rPr>
      </w:pPr>
      <w:r w:rsidRPr="0007633E">
        <w:rPr>
          <w:rFonts w:cstheme="minorHAnsi"/>
          <w:color w:val="000000" w:themeColor="text1"/>
        </w:rPr>
        <w:t xml:space="preserve">It is important to know and remember that these deficits, whether they present by themselves or in combination, are </w:t>
      </w:r>
      <w:r w:rsidR="00370137">
        <w:rPr>
          <w:rFonts w:cstheme="minorHAnsi"/>
          <w:i/>
          <w:color w:val="000000" w:themeColor="text1"/>
        </w:rPr>
        <w:t xml:space="preserve">in </w:t>
      </w:r>
      <w:r w:rsidRPr="0007633E">
        <w:rPr>
          <w:rFonts w:cstheme="minorHAnsi"/>
          <w:i/>
          <w:color w:val="000000" w:themeColor="text1"/>
        </w:rPr>
        <w:t>no way</w:t>
      </w:r>
      <w:r w:rsidRPr="0007633E">
        <w:rPr>
          <w:rFonts w:cstheme="minorHAnsi"/>
          <w:color w:val="000000" w:themeColor="text1"/>
        </w:rPr>
        <w:t xml:space="preserve"> connected to intelligence. </w:t>
      </w:r>
      <w:r w:rsidR="008655B1" w:rsidRPr="0007633E">
        <w:rPr>
          <w:rFonts w:cstheme="minorHAnsi"/>
          <w:color w:val="000000" w:themeColor="text1"/>
        </w:rPr>
        <w:t>S</w:t>
      </w:r>
      <w:r w:rsidRPr="0007633E">
        <w:rPr>
          <w:rFonts w:cstheme="minorHAnsi"/>
          <w:color w:val="000000" w:themeColor="text1"/>
        </w:rPr>
        <w:t>tudents</w:t>
      </w:r>
      <w:r w:rsidR="008655B1" w:rsidRPr="0007633E">
        <w:rPr>
          <w:rFonts w:cstheme="minorHAnsi"/>
          <w:color w:val="000000" w:themeColor="text1"/>
        </w:rPr>
        <w:t xml:space="preserve"> who present with these deficits</w:t>
      </w:r>
      <w:r w:rsidRPr="0007633E">
        <w:rPr>
          <w:rFonts w:cstheme="minorHAnsi"/>
          <w:color w:val="000000" w:themeColor="text1"/>
        </w:rPr>
        <w:t xml:space="preserve"> can learn to read and can comprehend text as well as any of their peers if they are given adequate</w:t>
      </w:r>
      <w:r w:rsidR="008655B1" w:rsidRPr="0007633E">
        <w:rPr>
          <w:rFonts w:cstheme="minorHAnsi"/>
          <w:color w:val="000000" w:themeColor="text1"/>
        </w:rPr>
        <w:t>, targeted, research based, and appropriate</w:t>
      </w:r>
      <w:r w:rsidRPr="0007633E">
        <w:rPr>
          <w:rFonts w:cstheme="minorHAnsi"/>
          <w:color w:val="000000" w:themeColor="text1"/>
        </w:rPr>
        <w:t xml:space="preserve"> opportunit</w:t>
      </w:r>
      <w:r w:rsidR="008655B1" w:rsidRPr="0007633E">
        <w:rPr>
          <w:rFonts w:cstheme="minorHAnsi"/>
          <w:color w:val="000000" w:themeColor="text1"/>
        </w:rPr>
        <w:t>ies</w:t>
      </w:r>
      <w:r w:rsidRPr="0007633E">
        <w:rPr>
          <w:rFonts w:cstheme="minorHAnsi"/>
          <w:color w:val="000000" w:themeColor="text1"/>
        </w:rPr>
        <w:t xml:space="preserve"> to strengthen their areas of weakness.</w:t>
      </w:r>
    </w:p>
    <w:p w14:paraId="3C8889A7" w14:textId="77777777" w:rsidR="00FF5CAD" w:rsidRPr="003A2A8E" w:rsidRDefault="00385E48" w:rsidP="00385E48">
      <w:pPr>
        <w:rPr>
          <w:rFonts w:cstheme="minorHAnsi"/>
          <w:color w:val="000000" w:themeColor="text1"/>
        </w:rPr>
      </w:pPr>
      <w:r w:rsidRPr="0007633E">
        <w:rPr>
          <w:rFonts w:cstheme="minorHAnsi"/>
          <w:color w:val="000000" w:themeColor="text1"/>
        </w:rPr>
        <w:t>With financially strapped districts sometimes needing to delay identifying lagging students for additional services, it becomes imperative for early childhood teachers to have the materials and guidance to address and support these needs in a timely</w:t>
      </w:r>
      <w:r w:rsidR="00D052F1" w:rsidRPr="0007633E">
        <w:rPr>
          <w:rFonts w:cstheme="minorHAnsi"/>
          <w:color w:val="000000" w:themeColor="text1"/>
        </w:rPr>
        <w:t xml:space="preserve">, efficient, and engaging </w:t>
      </w:r>
      <w:r w:rsidRPr="0007633E">
        <w:rPr>
          <w:rFonts w:cstheme="minorHAnsi"/>
          <w:color w:val="000000" w:themeColor="text1"/>
        </w:rPr>
        <w:t>way within their classrooms.</w:t>
      </w:r>
    </w:p>
    <w:p w14:paraId="5D15A74E" w14:textId="77777777" w:rsidR="00385E48" w:rsidRPr="0007633E" w:rsidRDefault="00385E48" w:rsidP="00385E48">
      <w:pPr>
        <w:rPr>
          <w:rFonts w:cstheme="minorHAnsi"/>
          <w:i/>
          <w:color w:val="000000" w:themeColor="text1"/>
        </w:rPr>
      </w:pPr>
      <w:r w:rsidRPr="0007633E">
        <w:rPr>
          <w:rFonts w:cstheme="minorHAnsi"/>
          <w:i/>
          <w:color w:val="000000" w:themeColor="text1"/>
        </w:rPr>
        <w:t>Fluency</w:t>
      </w:r>
    </w:p>
    <w:p w14:paraId="22C03ACC" w14:textId="5C03462A" w:rsidR="00AD3B91" w:rsidRPr="0007633E" w:rsidRDefault="00385E48" w:rsidP="00385E48">
      <w:pPr>
        <w:rPr>
          <w:rFonts w:cstheme="minorHAnsi"/>
          <w:color w:val="000000" w:themeColor="text1"/>
          <w:u w:val="single"/>
        </w:rPr>
      </w:pPr>
      <w:r w:rsidRPr="0007633E">
        <w:rPr>
          <w:rFonts w:cstheme="minorHAnsi"/>
          <w:color w:val="000000" w:themeColor="text1"/>
        </w:rPr>
        <w:t>To assure that all young readers achieve fluency, well-developed materials need to provide frequent and differentiated opportunities for students to listen to fluent reading while following along in the text</w:t>
      </w:r>
      <w:r w:rsidRPr="0007633E">
        <w:rPr>
          <w:rFonts w:cstheme="minorHAnsi"/>
          <w:b/>
          <w:color w:val="000000" w:themeColor="text1"/>
        </w:rPr>
        <w:t>.</w:t>
      </w:r>
      <w:r w:rsidRPr="00B1781A">
        <w:rPr>
          <w:b/>
          <w:color w:val="000000" w:themeColor="text1"/>
        </w:rPr>
        <w:t xml:space="preserve"> </w:t>
      </w:r>
      <w:r w:rsidR="00231C15" w:rsidRPr="0007633E">
        <w:rPr>
          <w:rFonts w:cstheme="minorHAnsi"/>
          <w:color w:val="000000" w:themeColor="text1"/>
        </w:rPr>
        <w:t>This is particularly true when what is being read is the more complex text called for by the CCSS (Benjamin, 2010).</w:t>
      </w:r>
      <w:r w:rsidR="00544C12">
        <w:rPr>
          <w:rFonts w:cstheme="minorHAnsi"/>
          <w:color w:val="000000" w:themeColor="text1"/>
        </w:rPr>
        <w:t xml:space="preserve"> </w:t>
      </w:r>
      <w:r w:rsidRPr="0007633E">
        <w:rPr>
          <w:rFonts w:cstheme="minorHAnsi"/>
          <w:color w:val="000000" w:themeColor="text1"/>
        </w:rPr>
        <w:t xml:space="preserve">They also need to be given the opportunity to read aloud material they have first listened to </w:t>
      </w:r>
      <w:r w:rsidR="00231C15" w:rsidRPr="0007633E">
        <w:rPr>
          <w:rFonts w:cstheme="minorHAnsi"/>
          <w:color w:val="000000" w:themeColor="text1"/>
        </w:rPr>
        <w:t>and followed on the page</w:t>
      </w:r>
      <w:r w:rsidRPr="0007633E">
        <w:rPr>
          <w:rFonts w:cstheme="minorHAnsi"/>
          <w:color w:val="000000" w:themeColor="text1"/>
        </w:rPr>
        <w:t>. The emphasis on fluency instruction must include expression</w:t>
      </w:r>
      <w:r w:rsidR="00533D78" w:rsidRPr="0007633E">
        <w:rPr>
          <w:rFonts w:cstheme="minorHAnsi"/>
          <w:color w:val="000000" w:themeColor="text1"/>
        </w:rPr>
        <w:t xml:space="preserve"> (prosody)</w:t>
      </w:r>
      <w:r w:rsidRPr="0007633E">
        <w:rPr>
          <w:rFonts w:cstheme="minorHAnsi"/>
          <w:color w:val="000000" w:themeColor="text1"/>
        </w:rPr>
        <w:t xml:space="preserve"> as well as accuracy and a chance to develop one’s own sense of a reading rate </w:t>
      </w:r>
      <w:r w:rsidRPr="0007633E">
        <w:rPr>
          <w:rFonts w:cstheme="minorHAnsi"/>
          <w:i/>
          <w:color w:val="000000" w:themeColor="text1"/>
        </w:rPr>
        <w:t>appropriate to the text being read</w:t>
      </w:r>
      <w:r w:rsidRPr="0007633E">
        <w:rPr>
          <w:rFonts w:cstheme="minorHAnsi"/>
          <w:color w:val="000000" w:themeColor="text1"/>
        </w:rPr>
        <w:t xml:space="preserve">.  All of this must be clearly and strongly connected to comprehension. </w:t>
      </w:r>
      <w:r w:rsidR="00B14834" w:rsidRPr="0007633E">
        <w:rPr>
          <w:rFonts w:cstheme="minorHAnsi"/>
          <w:color w:val="000000" w:themeColor="text1"/>
        </w:rPr>
        <w:t xml:space="preserve">Texts read to fluency also offer an authentic opportunity to apply a broad range of cueing systems- </w:t>
      </w:r>
      <w:proofErr w:type="spellStart"/>
      <w:r w:rsidR="00B14834" w:rsidRPr="0007633E">
        <w:rPr>
          <w:rFonts w:cstheme="minorHAnsi"/>
          <w:color w:val="000000" w:themeColor="text1"/>
        </w:rPr>
        <w:t>grapho</w:t>
      </w:r>
      <w:proofErr w:type="spellEnd"/>
      <w:r w:rsidR="00155AF5" w:rsidRPr="0007633E">
        <w:rPr>
          <w:rFonts w:cstheme="minorHAnsi"/>
          <w:color w:val="000000" w:themeColor="text1"/>
        </w:rPr>
        <w:t>-</w:t>
      </w:r>
      <w:r w:rsidR="00B14834" w:rsidRPr="0007633E">
        <w:rPr>
          <w:rFonts w:cstheme="minorHAnsi"/>
          <w:color w:val="000000" w:themeColor="text1"/>
        </w:rPr>
        <w:t>phonemic, semantic and syntactic- while reading.</w:t>
      </w:r>
      <w:r w:rsidRPr="0007633E">
        <w:rPr>
          <w:rFonts w:cstheme="minorHAnsi"/>
          <w:color w:val="000000" w:themeColor="text1"/>
        </w:rPr>
        <w:t xml:space="preserve"> </w:t>
      </w:r>
      <w:r w:rsidR="00155AF5" w:rsidRPr="0007633E">
        <w:rPr>
          <w:rFonts w:cstheme="minorHAnsi"/>
          <w:color w:val="000000" w:themeColor="text1"/>
        </w:rPr>
        <w:t>T</w:t>
      </w:r>
      <w:r w:rsidRPr="0007633E">
        <w:rPr>
          <w:rFonts w:cstheme="minorHAnsi"/>
          <w:color w:val="000000" w:themeColor="text1"/>
        </w:rPr>
        <w:t xml:space="preserve">o ensure differentiated needs are being met and fluency is being achieved, this element of a good language arts program needs to be </w:t>
      </w:r>
      <w:r w:rsidRPr="00B1781A">
        <w:rPr>
          <w:i/>
          <w:color w:val="000000" w:themeColor="text1"/>
        </w:rPr>
        <w:t xml:space="preserve">systematically </w:t>
      </w:r>
      <w:r w:rsidRPr="0007633E">
        <w:rPr>
          <w:rFonts w:cstheme="minorHAnsi"/>
          <w:color w:val="000000" w:themeColor="text1"/>
        </w:rPr>
        <w:t xml:space="preserve">assessed, results monitored, and further work done as needed. </w:t>
      </w:r>
      <w:r w:rsidR="00155AF5" w:rsidRPr="0007633E">
        <w:rPr>
          <w:rFonts w:cstheme="minorHAnsi"/>
          <w:color w:val="000000" w:themeColor="text1"/>
        </w:rPr>
        <w:t>T</w:t>
      </w:r>
      <w:r w:rsidRPr="0007633E">
        <w:rPr>
          <w:rFonts w:cstheme="minorHAnsi"/>
          <w:color w:val="000000" w:themeColor="text1"/>
        </w:rPr>
        <w:t xml:space="preserve">hese elements are </w:t>
      </w:r>
      <w:r w:rsidR="003D1966" w:rsidRPr="0007633E">
        <w:rPr>
          <w:rFonts w:cstheme="minorHAnsi"/>
          <w:color w:val="000000" w:themeColor="text1"/>
        </w:rPr>
        <w:t xml:space="preserve">embedded </w:t>
      </w:r>
      <w:r w:rsidRPr="0007633E">
        <w:rPr>
          <w:rFonts w:cstheme="minorHAnsi"/>
          <w:color w:val="000000" w:themeColor="text1"/>
        </w:rPr>
        <w:t xml:space="preserve">in the </w:t>
      </w:r>
      <w:r w:rsidR="0079270D">
        <w:rPr>
          <w:rFonts w:cstheme="minorHAnsi"/>
          <w:color w:val="000000" w:themeColor="text1"/>
        </w:rPr>
        <w:t xml:space="preserve">CKLA NY </w:t>
      </w:r>
      <w:r w:rsidR="00EB0028">
        <w:rPr>
          <w:rFonts w:cstheme="minorHAnsi"/>
          <w:color w:val="000000" w:themeColor="text1"/>
        </w:rPr>
        <w:t>edition</w:t>
      </w:r>
      <w:r w:rsidRPr="0007633E">
        <w:rPr>
          <w:rFonts w:cstheme="minorHAnsi"/>
          <w:color w:val="000000" w:themeColor="text1"/>
        </w:rPr>
        <w:t xml:space="preserve"> Pre K-2 </w:t>
      </w:r>
      <w:r w:rsidR="00AD3B91" w:rsidRPr="0007633E">
        <w:rPr>
          <w:rFonts w:cstheme="minorHAnsi"/>
          <w:color w:val="000000" w:themeColor="text1"/>
        </w:rPr>
        <w:t xml:space="preserve">foundational skills </w:t>
      </w:r>
      <w:r w:rsidR="003D1966" w:rsidRPr="0007633E">
        <w:rPr>
          <w:rFonts w:cstheme="minorHAnsi"/>
          <w:color w:val="000000" w:themeColor="text1"/>
        </w:rPr>
        <w:t>strand</w:t>
      </w:r>
      <w:r w:rsidRPr="0007633E">
        <w:rPr>
          <w:rFonts w:cstheme="minorHAnsi"/>
          <w:color w:val="000000" w:themeColor="text1"/>
        </w:rPr>
        <w:t xml:space="preserve">. </w:t>
      </w:r>
    </w:p>
    <w:p w14:paraId="439C6752" w14:textId="77777777" w:rsidR="00FF5CAD" w:rsidRPr="00FF5CAD" w:rsidRDefault="0024495D" w:rsidP="00385E48">
      <w:pPr>
        <w:rPr>
          <w:color w:val="000000" w:themeColor="text1"/>
          <w:u w:val="single"/>
        </w:rPr>
      </w:pPr>
      <w:r w:rsidRPr="00FF5CAD">
        <w:rPr>
          <w:color w:val="000000" w:themeColor="text1"/>
          <w:u w:val="single"/>
        </w:rPr>
        <w:lastRenderedPageBreak/>
        <w:t>Shared Interactive Reading</w:t>
      </w:r>
      <w:r w:rsidR="00232EAD" w:rsidRPr="00FF5CAD">
        <w:rPr>
          <w:color w:val="000000" w:themeColor="text1"/>
          <w:u w:val="single"/>
        </w:rPr>
        <w:t xml:space="preserve"> - </w:t>
      </w:r>
      <w:r w:rsidR="00D20F0D" w:rsidRPr="00FF5CAD">
        <w:rPr>
          <w:color w:val="000000" w:themeColor="text1"/>
          <w:u w:val="single"/>
        </w:rPr>
        <w:t>Learning and Listening Strand</w:t>
      </w:r>
    </w:p>
    <w:p w14:paraId="62348C01" w14:textId="77777777" w:rsidR="00155AF5" w:rsidRPr="00B1781A" w:rsidRDefault="00155AF5" w:rsidP="00385E48">
      <w:pPr>
        <w:rPr>
          <w:color w:val="000000" w:themeColor="text1"/>
        </w:rPr>
      </w:pPr>
      <w:r w:rsidRPr="0007633E">
        <w:rPr>
          <w:i/>
          <w:color w:val="000000" w:themeColor="text1"/>
        </w:rPr>
        <w:t xml:space="preserve">In this strand, teachers read aloud rich text while students engage in a range of speaking and listening activities. Students have the opportunity to build knowledge within and across topics, and teachers have the opportunity to act as guides to the world for their students.  </w:t>
      </w:r>
    </w:p>
    <w:p w14:paraId="14EBECB1" w14:textId="77777777" w:rsidR="00385E48" w:rsidRPr="0007633E" w:rsidRDefault="00385E48" w:rsidP="00385E48">
      <w:pPr>
        <w:rPr>
          <w:rFonts w:cstheme="minorHAnsi"/>
          <w:color w:val="000000" w:themeColor="text1"/>
        </w:rPr>
      </w:pPr>
      <w:r w:rsidRPr="0007633E">
        <w:rPr>
          <w:rFonts w:cstheme="minorHAnsi"/>
          <w:color w:val="000000" w:themeColor="text1"/>
        </w:rPr>
        <w:t xml:space="preserve">It is important to remember that the CCSS insists on a wide range of texts types, as well as more complex texts (R.10, all grades beginning in second).  Reading, whether instructed, heard read aloud or accessed independently, cannot be limited to just informational text, stories, poems, or </w:t>
      </w:r>
      <w:r w:rsidRPr="0007633E">
        <w:rPr>
          <w:rFonts w:cstheme="minorHAnsi"/>
          <w:i/>
          <w:color w:val="000000" w:themeColor="text1"/>
        </w:rPr>
        <w:t>any</w:t>
      </w:r>
      <w:r w:rsidRPr="0007633E">
        <w:rPr>
          <w:rFonts w:cstheme="minorHAnsi"/>
          <w:color w:val="000000" w:themeColor="text1"/>
        </w:rPr>
        <w:t xml:space="preserve"> one type of text. This broadened definition of text types is an opportunity to engage all learners in every classroom as they discover the universe of texts types and topics. </w:t>
      </w:r>
    </w:p>
    <w:p w14:paraId="39E3EC1D" w14:textId="77777777" w:rsidR="00385E48" w:rsidRPr="0007633E" w:rsidRDefault="00385E48" w:rsidP="00385E48">
      <w:pPr>
        <w:rPr>
          <w:rFonts w:cstheme="minorHAnsi"/>
          <w:color w:val="000000" w:themeColor="text1"/>
        </w:rPr>
      </w:pPr>
      <w:proofErr w:type="gramStart"/>
      <w:r w:rsidRPr="0007633E">
        <w:rPr>
          <w:rFonts w:cstheme="minorHAnsi"/>
          <w:color w:val="000000" w:themeColor="text1"/>
        </w:rPr>
        <w:t>But there is far more opportunity inherent in Standard Ten than students exercising their own full range of reading choices.</w:t>
      </w:r>
      <w:proofErr w:type="gramEnd"/>
      <w:r w:rsidRPr="0007633E">
        <w:rPr>
          <w:rFonts w:cstheme="minorHAnsi"/>
          <w:color w:val="000000" w:themeColor="text1"/>
        </w:rPr>
        <w:t xml:space="preserve"> There is room within it to return the reading of scientific topics and social studies,   to the early elementary classroom – to allow early childhood educators to bring the wider world into their classrooms. This is cause for celebration. Implementing Standard Ten fully requires that both time and space be created for extending reading across the curriculum. </w:t>
      </w:r>
    </w:p>
    <w:p w14:paraId="77E5D5A5" w14:textId="1D2947DC" w:rsidR="00385E48" w:rsidRPr="0007633E" w:rsidRDefault="00C271D0" w:rsidP="00385E48">
      <w:pPr>
        <w:rPr>
          <w:rFonts w:cstheme="minorHAnsi"/>
          <w:color w:val="000000" w:themeColor="text1"/>
        </w:rPr>
      </w:pPr>
      <w:r w:rsidRPr="0007633E">
        <w:rPr>
          <w:rFonts w:cstheme="minorHAnsi"/>
          <w:color w:val="000000" w:themeColor="text1"/>
        </w:rPr>
        <w:t>The Listening and Learning Strand</w:t>
      </w:r>
      <w:r w:rsidR="00B7039E" w:rsidRPr="0007633E">
        <w:rPr>
          <w:rFonts w:cstheme="minorHAnsi"/>
          <w:color w:val="000000" w:themeColor="text1"/>
        </w:rPr>
        <w:t xml:space="preserve"> fulfills Standard Ten in just this way. It</w:t>
      </w:r>
      <w:r w:rsidR="00385E48" w:rsidRPr="0007633E">
        <w:rPr>
          <w:rFonts w:cstheme="minorHAnsi"/>
          <w:color w:val="000000" w:themeColor="text1"/>
        </w:rPr>
        <w:t xml:space="preserve"> also allows room for what should probably be obvious by now: if </w:t>
      </w:r>
      <w:r w:rsidR="00385E48" w:rsidRPr="0007633E">
        <w:rPr>
          <w:rFonts w:cstheme="minorHAnsi"/>
          <w:i/>
          <w:color w:val="000000" w:themeColor="text1"/>
        </w:rPr>
        <w:t xml:space="preserve">all </w:t>
      </w:r>
      <w:r w:rsidR="00385E48" w:rsidRPr="0007633E">
        <w:rPr>
          <w:rFonts w:cstheme="minorHAnsi"/>
          <w:color w:val="000000" w:themeColor="text1"/>
        </w:rPr>
        <w:t xml:space="preserve">students are going to be capable readers of grade level complex text by third grade, early grades teachers need more time and space within the school day to address the full spectrum of reading skills and abilities of </w:t>
      </w:r>
      <w:r w:rsidR="00385E48" w:rsidRPr="0007633E">
        <w:rPr>
          <w:rFonts w:cstheme="minorHAnsi"/>
          <w:i/>
          <w:color w:val="000000" w:themeColor="text1"/>
        </w:rPr>
        <w:t xml:space="preserve">all </w:t>
      </w:r>
      <w:r w:rsidR="00385E48" w:rsidRPr="0007633E">
        <w:rPr>
          <w:rFonts w:cstheme="minorHAnsi"/>
          <w:color w:val="000000" w:themeColor="text1"/>
        </w:rPr>
        <w:t>their children. If part of the daily reading instruction also amply provides part of the daily social studies, arts, and science instruction, then teachers can feel assured they are giving their students both the time they need to become solid readers and the exposure to the world of ideas they need to build strong foundations in the content disciplines. An additional benefit to doing so is that it also ensures teachers are fulfilling the mix of informational text to literary text (50/50) called for by the CCSS for ELA</w:t>
      </w:r>
      <w:r w:rsidR="00544C12">
        <w:rPr>
          <w:rFonts w:cstheme="minorHAnsi"/>
          <w:color w:val="000000" w:themeColor="text1"/>
        </w:rPr>
        <w:t xml:space="preserve"> in the elementary grades</w:t>
      </w:r>
      <w:r w:rsidR="00385E48" w:rsidRPr="0007633E">
        <w:rPr>
          <w:rFonts w:cstheme="minorHAnsi"/>
          <w:color w:val="000000" w:themeColor="text1"/>
        </w:rPr>
        <w:t>.</w:t>
      </w:r>
    </w:p>
    <w:p w14:paraId="47421539" w14:textId="77777777" w:rsidR="00385E48" w:rsidRPr="0007633E" w:rsidRDefault="00385E48" w:rsidP="00385E48">
      <w:pPr>
        <w:rPr>
          <w:rFonts w:cstheme="minorHAnsi"/>
          <w:color w:val="000000" w:themeColor="text1"/>
          <w:u w:val="single"/>
        </w:rPr>
      </w:pPr>
      <w:r w:rsidRPr="0007633E">
        <w:rPr>
          <w:rFonts w:cstheme="minorHAnsi"/>
          <w:color w:val="000000" w:themeColor="text1"/>
        </w:rPr>
        <w:t>CKLA’s “Listening and Learning” Strand brings the world inside the early elementary classroom in a rich and egalitarian way. It allows all children to learn a wide array of knowledge about the artistic, historical, literary and scientific spheres. The readings and activities are de</w:t>
      </w:r>
      <w:r w:rsidR="00BF309F" w:rsidRPr="0007633E">
        <w:rPr>
          <w:rFonts w:cstheme="minorHAnsi"/>
          <w:color w:val="000000" w:themeColor="text1"/>
        </w:rPr>
        <w:t>signed carefully</w:t>
      </w:r>
      <w:r w:rsidRPr="0007633E">
        <w:rPr>
          <w:rFonts w:cstheme="minorHAnsi"/>
          <w:color w:val="000000" w:themeColor="text1"/>
        </w:rPr>
        <w:t xml:space="preserve"> to build on one another and create a coherent knowledge base for all children</w:t>
      </w:r>
      <w:r w:rsidR="005D07BD">
        <w:rPr>
          <w:rFonts w:cstheme="minorHAnsi"/>
          <w:color w:val="000000" w:themeColor="text1"/>
        </w:rPr>
        <w:t>, as called for in the CCSS ELA on page 33</w:t>
      </w:r>
      <w:r w:rsidRPr="0007633E">
        <w:rPr>
          <w:rFonts w:cstheme="minorHAnsi"/>
          <w:color w:val="000000" w:themeColor="text1"/>
        </w:rPr>
        <w:t xml:space="preserve">. The materials do not presume a large pool of background knowledge for children, nor do they oversimplify their language or their content. Instead, they expose all children to rich academic language while they open doors to experiences and ideas all children deserve to think about and all teachers deserve the time and opportunity to share with their students. Of particular note is the equity built into the coherence of the Listening and Learning strand. Jumping from topic to topic and landing briefly on each </w:t>
      </w:r>
      <w:r w:rsidR="005D07BD" w:rsidRPr="0007633E">
        <w:rPr>
          <w:rFonts w:cstheme="minorHAnsi"/>
          <w:color w:val="000000" w:themeColor="text1"/>
        </w:rPr>
        <w:t>privilege</w:t>
      </w:r>
      <w:r w:rsidRPr="0007633E">
        <w:rPr>
          <w:rFonts w:cstheme="minorHAnsi"/>
          <w:color w:val="000000" w:themeColor="text1"/>
        </w:rPr>
        <w:t xml:space="preserve"> children who know something about those topics from elsewhere. These children tend to be the more affluent children.  Others can’t make much sense of the topic because they are lacking the background knowledge necessary to make the new information meaningful. Systematically building knowledge for everyone, as the CCSS ELA calls for clearly on page 33, </w:t>
      </w:r>
      <w:r w:rsidR="00ED04E3" w:rsidRPr="0007633E">
        <w:rPr>
          <w:rFonts w:cstheme="minorHAnsi"/>
          <w:color w:val="000000" w:themeColor="text1"/>
        </w:rPr>
        <w:t xml:space="preserve">and </w:t>
      </w:r>
      <w:r w:rsidR="007F06A2" w:rsidRPr="0007633E">
        <w:rPr>
          <w:rFonts w:cstheme="minorHAnsi"/>
          <w:color w:val="000000" w:themeColor="text1"/>
        </w:rPr>
        <w:t xml:space="preserve">the </w:t>
      </w:r>
      <w:r w:rsidR="00ED04E3" w:rsidRPr="0007633E">
        <w:rPr>
          <w:rFonts w:cstheme="minorHAnsi"/>
          <w:color w:val="000000" w:themeColor="text1"/>
        </w:rPr>
        <w:t>Learning and Listening</w:t>
      </w:r>
      <w:r w:rsidR="007F06A2" w:rsidRPr="0007633E">
        <w:rPr>
          <w:rFonts w:cstheme="minorHAnsi"/>
          <w:color w:val="000000" w:themeColor="text1"/>
        </w:rPr>
        <w:t xml:space="preserve"> strand</w:t>
      </w:r>
      <w:r w:rsidR="00ED04E3" w:rsidRPr="0007633E">
        <w:rPr>
          <w:rFonts w:cstheme="minorHAnsi"/>
          <w:color w:val="000000" w:themeColor="text1"/>
        </w:rPr>
        <w:t xml:space="preserve"> does, </w:t>
      </w:r>
      <w:r w:rsidRPr="0007633E">
        <w:rPr>
          <w:rFonts w:cstheme="minorHAnsi"/>
          <w:color w:val="000000" w:themeColor="text1"/>
        </w:rPr>
        <w:t xml:space="preserve">levels the playing field.  </w:t>
      </w:r>
    </w:p>
    <w:p w14:paraId="4D351654" w14:textId="77777777" w:rsidR="00385E48" w:rsidRPr="0007633E" w:rsidDel="006027EC" w:rsidRDefault="00385E48" w:rsidP="00385E48">
      <w:pPr>
        <w:rPr>
          <w:rFonts w:cstheme="minorHAnsi"/>
          <w:i/>
          <w:color w:val="000000" w:themeColor="text1"/>
        </w:rPr>
      </w:pPr>
      <w:r w:rsidRPr="0007633E" w:rsidDel="006027EC">
        <w:rPr>
          <w:rFonts w:cstheme="minorHAnsi"/>
          <w:i/>
          <w:color w:val="000000" w:themeColor="text1"/>
        </w:rPr>
        <w:t>Academic Language and Background Knowledge</w:t>
      </w:r>
    </w:p>
    <w:p w14:paraId="08A68091" w14:textId="55BEDB24" w:rsidR="00385E48" w:rsidRPr="0007633E" w:rsidDel="006027EC" w:rsidRDefault="00385E48" w:rsidP="00385E48">
      <w:pPr>
        <w:rPr>
          <w:rFonts w:cstheme="minorHAnsi"/>
          <w:color w:val="000000" w:themeColor="text1"/>
        </w:rPr>
      </w:pPr>
      <w:r w:rsidRPr="0007633E">
        <w:rPr>
          <w:rFonts w:cstheme="minorHAnsi"/>
          <w:color w:val="000000" w:themeColor="text1"/>
        </w:rPr>
        <w:t xml:space="preserve">A </w:t>
      </w:r>
      <w:r w:rsidRPr="0007633E" w:rsidDel="006027EC">
        <w:rPr>
          <w:rFonts w:cstheme="minorHAnsi"/>
          <w:color w:val="000000" w:themeColor="text1"/>
        </w:rPr>
        <w:t xml:space="preserve">well-sequenced </w:t>
      </w:r>
      <w:r w:rsidR="00E85C85" w:rsidRPr="0007633E">
        <w:rPr>
          <w:rFonts w:cstheme="minorHAnsi"/>
          <w:color w:val="000000" w:themeColor="text1"/>
        </w:rPr>
        <w:t>foundational</w:t>
      </w:r>
      <w:r w:rsidRPr="0007633E" w:rsidDel="006027EC">
        <w:rPr>
          <w:rFonts w:cstheme="minorHAnsi"/>
          <w:color w:val="000000" w:themeColor="text1"/>
        </w:rPr>
        <w:t xml:space="preserve"> </w:t>
      </w:r>
      <w:r w:rsidR="00407836" w:rsidRPr="0007633E">
        <w:rPr>
          <w:rFonts w:cstheme="minorHAnsi"/>
          <w:color w:val="000000" w:themeColor="text1"/>
        </w:rPr>
        <w:t xml:space="preserve">skills </w:t>
      </w:r>
      <w:r w:rsidRPr="0007633E" w:rsidDel="006027EC">
        <w:rPr>
          <w:rFonts w:cstheme="minorHAnsi"/>
          <w:color w:val="000000" w:themeColor="text1"/>
        </w:rPr>
        <w:t>program with frequent and built in assessments</w:t>
      </w:r>
      <w:r w:rsidRPr="0007633E">
        <w:rPr>
          <w:rFonts w:cstheme="minorHAnsi"/>
          <w:color w:val="000000" w:themeColor="text1"/>
        </w:rPr>
        <w:t xml:space="preserve"> and </w:t>
      </w:r>
      <w:r w:rsidRPr="0007633E" w:rsidDel="006027EC">
        <w:rPr>
          <w:rFonts w:cstheme="minorHAnsi"/>
          <w:color w:val="000000" w:themeColor="text1"/>
        </w:rPr>
        <w:t>careful attention paid to students’ fluency</w:t>
      </w:r>
      <w:r w:rsidR="00407836" w:rsidRPr="0007633E">
        <w:rPr>
          <w:rFonts w:cstheme="minorHAnsi"/>
          <w:color w:val="000000" w:themeColor="text1"/>
        </w:rPr>
        <w:t xml:space="preserve"> (such as the </w:t>
      </w:r>
      <w:r w:rsidR="0079270D">
        <w:rPr>
          <w:rFonts w:cstheme="minorHAnsi"/>
          <w:color w:val="000000" w:themeColor="text1"/>
        </w:rPr>
        <w:t xml:space="preserve">CKLA NY </w:t>
      </w:r>
      <w:r w:rsidR="00EB0028">
        <w:rPr>
          <w:rFonts w:cstheme="minorHAnsi"/>
          <w:color w:val="000000" w:themeColor="text1"/>
        </w:rPr>
        <w:t>edition</w:t>
      </w:r>
      <w:r w:rsidR="00407836" w:rsidRPr="0007633E">
        <w:rPr>
          <w:rFonts w:cstheme="minorHAnsi"/>
          <w:color w:val="000000" w:themeColor="text1"/>
        </w:rPr>
        <w:t xml:space="preserve"> Skills strand) </w:t>
      </w:r>
      <w:r w:rsidRPr="0007633E" w:rsidDel="006027EC">
        <w:rPr>
          <w:rFonts w:cstheme="minorHAnsi"/>
          <w:color w:val="000000" w:themeColor="text1"/>
        </w:rPr>
        <w:t xml:space="preserve">are essential to a comprehensive ELA program designed to meet the complexity demands of the Common Core.  But they are not enough, </w:t>
      </w:r>
      <w:r w:rsidR="00232EAD" w:rsidRPr="0007633E">
        <w:rPr>
          <w:rFonts w:cstheme="minorHAnsi"/>
          <w:color w:val="000000" w:themeColor="text1"/>
        </w:rPr>
        <w:t xml:space="preserve">something </w:t>
      </w:r>
      <w:r w:rsidRPr="0007633E" w:rsidDel="006027EC">
        <w:rPr>
          <w:rFonts w:cstheme="minorHAnsi"/>
          <w:color w:val="000000" w:themeColor="text1"/>
        </w:rPr>
        <w:t xml:space="preserve">teachers of English Learners have long known. Academic language, which </w:t>
      </w:r>
      <w:r w:rsidRPr="0007633E" w:rsidDel="006027EC">
        <w:rPr>
          <w:rFonts w:cstheme="minorHAnsi"/>
          <w:color w:val="000000" w:themeColor="text1"/>
        </w:rPr>
        <w:lastRenderedPageBreak/>
        <w:t>consists of both syntax and vocabulary features (Wong-</w:t>
      </w:r>
      <w:proofErr w:type="spellStart"/>
      <w:r w:rsidRPr="0007633E" w:rsidDel="006027EC">
        <w:rPr>
          <w:rFonts w:cstheme="minorHAnsi"/>
          <w:color w:val="000000" w:themeColor="text1"/>
        </w:rPr>
        <w:t>Filmore</w:t>
      </w:r>
      <w:proofErr w:type="spellEnd"/>
      <w:r w:rsidRPr="0007633E" w:rsidDel="006027EC">
        <w:rPr>
          <w:rFonts w:cstheme="minorHAnsi"/>
          <w:color w:val="000000" w:themeColor="text1"/>
        </w:rPr>
        <w:t xml:space="preserve"> and Snow, 2000; Bunch et al 2012; Nelson et al, 2012) and background knowledge (Hirsch, 1987; Hirsch, 2006; Gough et al, 1996; </w:t>
      </w:r>
      <w:proofErr w:type="spellStart"/>
      <w:r w:rsidRPr="0007633E" w:rsidDel="006027EC">
        <w:rPr>
          <w:rFonts w:cstheme="minorHAnsi"/>
          <w:color w:val="000000" w:themeColor="text1"/>
        </w:rPr>
        <w:t>Tunmer</w:t>
      </w:r>
      <w:proofErr w:type="spellEnd"/>
      <w:r w:rsidRPr="0007633E" w:rsidDel="006027EC">
        <w:rPr>
          <w:rFonts w:cstheme="minorHAnsi"/>
          <w:color w:val="000000" w:themeColor="text1"/>
        </w:rPr>
        <w:t xml:space="preserve"> and Hoover, 1992; Hoover and Gough, 1990; Carver, 1998, </w:t>
      </w:r>
      <w:proofErr w:type="spellStart"/>
      <w:r w:rsidRPr="0007633E" w:rsidDel="006027EC">
        <w:rPr>
          <w:rFonts w:cstheme="minorHAnsi"/>
          <w:color w:val="000000" w:themeColor="text1"/>
        </w:rPr>
        <w:t>Catts</w:t>
      </w:r>
      <w:proofErr w:type="spellEnd"/>
      <w:r w:rsidRPr="0007633E" w:rsidDel="006027EC">
        <w:rPr>
          <w:rFonts w:cstheme="minorHAnsi"/>
          <w:color w:val="000000" w:themeColor="text1"/>
        </w:rPr>
        <w:t xml:space="preserve"> et al, 2006, </w:t>
      </w:r>
      <w:proofErr w:type="spellStart"/>
      <w:r w:rsidRPr="0007633E" w:rsidDel="006027EC">
        <w:rPr>
          <w:rFonts w:cstheme="minorHAnsi"/>
          <w:color w:val="000000" w:themeColor="text1"/>
        </w:rPr>
        <w:t>Saamio</w:t>
      </w:r>
      <w:proofErr w:type="spellEnd"/>
      <w:r w:rsidRPr="0007633E" w:rsidDel="006027EC">
        <w:rPr>
          <w:rFonts w:cstheme="minorHAnsi"/>
          <w:color w:val="000000" w:themeColor="text1"/>
        </w:rPr>
        <w:t xml:space="preserve"> et al, 1990)</w:t>
      </w:r>
      <w:r w:rsidR="00544C12">
        <w:rPr>
          <w:rFonts w:cstheme="minorHAnsi"/>
          <w:color w:val="000000" w:themeColor="text1"/>
        </w:rPr>
        <w:t xml:space="preserve"> </w:t>
      </w:r>
      <w:r w:rsidRPr="0007633E" w:rsidDel="006027EC">
        <w:rPr>
          <w:rFonts w:cstheme="minorHAnsi"/>
          <w:color w:val="000000" w:themeColor="text1"/>
        </w:rPr>
        <w:t xml:space="preserve">are also essential to success with comprehending text. This is especially true with complex informational text now </w:t>
      </w:r>
      <w:r w:rsidRPr="0007633E">
        <w:rPr>
          <w:rFonts w:cstheme="minorHAnsi"/>
          <w:color w:val="000000" w:themeColor="text1"/>
        </w:rPr>
        <w:t xml:space="preserve">comprising </w:t>
      </w:r>
      <w:r w:rsidRPr="0007633E" w:rsidDel="006027EC">
        <w:rPr>
          <w:rFonts w:cstheme="minorHAnsi"/>
          <w:color w:val="000000" w:themeColor="text1"/>
        </w:rPr>
        <w:t>50% of what elementary students will be required to read (</w:t>
      </w:r>
      <w:r w:rsidRPr="0007633E" w:rsidDel="006027EC">
        <w:rPr>
          <w:rFonts w:cstheme="minorHAnsi"/>
          <w:i/>
          <w:color w:val="000000" w:themeColor="text1"/>
        </w:rPr>
        <w:t>CCSS for ELA</w:t>
      </w:r>
      <w:r w:rsidRPr="0007633E" w:rsidDel="006027EC">
        <w:rPr>
          <w:rFonts w:cstheme="minorHAnsi"/>
          <w:color w:val="000000" w:themeColor="text1"/>
        </w:rPr>
        <w:t xml:space="preserve">, 5). </w:t>
      </w:r>
    </w:p>
    <w:p w14:paraId="769EEB4D" w14:textId="77777777" w:rsidR="00385E48" w:rsidRPr="0007633E" w:rsidDel="006027EC" w:rsidRDefault="00385E48" w:rsidP="00385E48">
      <w:pPr>
        <w:rPr>
          <w:rFonts w:cstheme="minorHAnsi"/>
          <w:color w:val="000000" w:themeColor="text1"/>
        </w:rPr>
      </w:pPr>
      <w:r w:rsidRPr="0007633E" w:rsidDel="006027EC">
        <w:rPr>
          <w:rFonts w:cstheme="minorHAnsi"/>
          <w:color w:val="000000" w:themeColor="text1"/>
        </w:rPr>
        <w:t xml:space="preserve">Students from less </w:t>
      </w:r>
      <w:r w:rsidRPr="0007633E">
        <w:rPr>
          <w:rFonts w:cstheme="minorHAnsi"/>
          <w:color w:val="000000" w:themeColor="text1"/>
        </w:rPr>
        <w:t>affluent</w:t>
      </w:r>
      <w:r w:rsidRPr="0007633E" w:rsidDel="006027EC">
        <w:rPr>
          <w:rFonts w:cstheme="minorHAnsi"/>
          <w:color w:val="000000" w:themeColor="text1"/>
        </w:rPr>
        <w:t xml:space="preserve"> families often come to school with significantly less</w:t>
      </w:r>
      <w:r w:rsidRPr="0007633E">
        <w:rPr>
          <w:rFonts w:cstheme="minorHAnsi"/>
          <w:color w:val="000000" w:themeColor="text1"/>
        </w:rPr>
        <w:t>-</w:t>
      </w:r>
      <w:r w:rsidRPr="0007633E" w:rsidDel="006027EC">
        <w:rPr>
          <w:rFonts w:cstheme="minorHAnsi"/>
          <w:color w:val="000000" w:themeColor="text1"/>
        </w:rPr>
        <w:t>developed vocabulary (</w:t>
      </w:r>
      <w:proofErr w:type="spellStart"/>
      <w:r w:rsidRPr="0007633E" w:rsidDel="006027EC">
        <w:rPr>
          <w:rFonts w:cstheme="minorHAnsi"/>
          <w:color w:val="000000" w:themeColor="text1"/>
        </w:rPr>
        <w:t>Biemiller</w:t>
      </w:r>
      <w:proofErr w:type="spellEnd"/>
      <w:r w:rsidRPr="0007633E" w:rsidDel="006027EC">
        <w:rPr>
          <w:rFonts w:cstheme="minorHAnsi"/>
          <w:color w:val="000000" w:themeColor="text1"/>
        </w:rPr>
        <w:t xml:space="preserve">, 2010; Hart and </w:t>
      </w:r>
      <w:proofErr w:type="spellStart"/>
      <w:r w:rsidRPr="0007633E" w:rsidDel="006027EC">
        <w:rPr>
          <w:rFonts w:cstheme="minorHAnsi"/>
          <w:color w:val="000000" w:themeColor="text1"/>
        </w:rPr>
        <w:t>Risley</w:t>
      </w:r>
      <w:proofErr w:type="spellEnd"/>
      <w:r w:rsidRPr="0007633E" w:rsidDel="006027EC">
        <w:rPr>
          <w:rFonts w:cstheme="minorHAnsi"/>
          <w:color w:val="000000" w:themeColor="text1"/>
        </w:rPr>
        <w:t>, 1995).  Expanding these students’ vocabular</w:t>
      </w:r>
      <w:r w:rsidRPr="0007633E">
        <w:rPr>
          <w:rFonts w:cstheme="minorHAnsi"/>
          <w:color w:val="000000" w:themeColor="text1"/>
        </w:rPr>
        <w:t>ies</w:t>
      </w:r>
      <w:r w:rsidRPr="0007633E" w:rsidDel="006027EC">
        <w:rPr>
          <w:rFonts w:cstheme="minorHAnsi"/>
          <w:color w:val="000000" w:themeColor="text1"/>
        </w:rPr>
        <w:t xml:space="preserve"> and developing the vocabulary of all students cannot</w:t>
      </w:r>
      <w:r w:rsidRPr="0007633E">
        <w:rPr>
          <w:rFonts w:cstheme="minorHAnsi"/>
          <w:color w:val="000000" w:themeColor="text1"/>
        </w:rPr>
        <w:t xml:space="preserve"> primarily </w:t>
      </w:r>
      <w:r w:rsidRPr="0007633E" w:rsidDel="006027EC">
        <w:rPr>
          <w:rFonts w:cstheme="minorHAnsi"/>
          <w:color w:val="000000" w:themeColor="text1"/>
        </w:rPr>
        <w:t>be done from texts early readers are able to read themselves</w:t>
      </w:r>
      <w:r w:rsidRPr="0007633E">
        <w:rPr>
          <w:rFonts w:cstheme="minorHAnsi"/>
          <w:color w:val="000000" w:themeColor="text1"/>
        </w:rPr>
        <w:t xml:space="preserve">. </w:t>
      </w:r>
      <w:r w:rsidRPr="0007633E" w:rsidDel="006027EC">
        <w:rPr>
          <w:rFonts w:cstheme="minorHAnsi"/>
          <w:color w:val="000000" w:themeColor="text1"/>
        </w:rPr>
        <w:t>It must</w:t>
      </w:r>
      <w:r w:rsidR="00E85C85" w:rsidRPr="0007633E">
        <w:rPr>
          <w:rFonts w:cstheme="minorHAnsi"/>
          <w:color w:val="000000" w:themeColor="text1"/>
        </w:rPr>
        <w:t xml:space="preserve"> also </w:t>
      </w:r>
      <w:r w:rsidRPr="0007633E" w:rsidDel="006027EC">
        <w:rPr>
          <w:rFonts w:cstheme="minorHAnsi"/>
          <w:color w:val="000000" w:themeColor="text1"/>
        </w:rPr>
        <w:t>come from rich texts read aloud. Exposure to varied and sophisticated syntax – the other ingredient of academic language – must also come from excellent works heard read aloud</w:t>
      </w:r>
      <w:r w:rsidR="007F06A2" w:rsidRPr="0007633E">
        <w:rPr>
          <w:rFonts w:cstheme="minorHAnsi"/>
          <w:color w:val="000000" w:themeColor="text1"/>
        </w:rPr>
        <w:t xml:space="preserve"> until students can access them for themselves</w:t>
      </w:r>
      <w:r w:rsidRPr="0007633E" w:rsidDel="006027EC">
        <w:rPr>
          <w:rFonts w:cstheme="minorHAnsi"/>
          <w:color w:val="000000" w:themeColor="text1"/>
        </w:rPr>
        <w:t xml:space="preserve">. Though both syntax and word work can and should also be addressed in other ways, high quality and diverse texts read aloud, enjoyed, discussed and analyzed, are the richest pathway to develop robust language capacity in all students. Background knowledge, vocabulary’s close first cousin, is also best grown through read aloud designed – as the standards clearly call for (CCSS for ELA, 33) – to develop wide and deep content knowledge.  </w:t>
      </w:r>
    </w:p>
    <w:p w14:paraId="49B5E4C1" w14:textId="5765A193" w:rsidR="00385E48" w:rsidRPr="0007633E" w:rsidRDefault="00385E48" w:rsidP="00385E48">
      <w:pPr>
        <w:rPr>
          <w:rFonts w:cstheme="minorHAnsi"/>
          <w:color w:val="000000" w:themeColor="text1"/>
        </w:rPr>
      </w:pPr>
      <w:r w:rsidRPr="0007633E" w:rsidDel="006027EC">
        <w:rPr>
          <w:rFonts w:cstheme="minorHAnsi"/>
          <w:color w:val="000000" w:themeColor="text1"/>
        </w:rPr>
        <w:t xml:space="preserve">The </w:t>
      </w:r>
      <w:r w:rsidR="0079270D">
        <w:rPr>
          <w:rFonts w:cstheme="minorHAnsi"/>
          <w:color w:val="000000" w:themeColor="text1"/>
        </w:rPr>
        <w:t xml:space="preserve">CKLA NY </w:t>
      </w:r>
      <w:r w:rsidRPr="0007633E" w:rsidDel="006027EC">
        <w:rPr>
          <w:rFonts w:cstheme="minorHAnsi"/>
          <w:color w:val="000000" w:themeColor="text1"/>
        </w:rPr>
        <w:t xml:space="preserve">Listening and Learning strand is designed to do exactly that. The texts selected and developed for reading aloud develop content knowledge, contain rich academic words, and, especially in the informational domains, </w:t>
      </w:r>
      <w:r w:rsidRPr="0007633E">
        <w:rPr>
          <w:rFonts w:cstheme="minorHAnsi"/>
          <w:color w:val="000000" w:themeColor="text1"/>
        </w:rPr>
        <w:t xml:space="preserve">contain </w:t>
      </w:r>
      <w:r w:rsidRPr="0007633E" w:rsidDel="006027EC">
        <w:rPr>
          <w:rFonts w:cstheme="minorHAnsi"/>
          <w:color w:val="000000" w:themeColor="text1"/>
        </w:rPr>
        <w:t xml:space="preserve">complex syntax as well. </w:t>
      </w:r>
      <w:r w:rsidR="00407836" w:rsidRPr="0007633E">
        <w:rPr>
          <w:rFonts w:cstheme="minorHAnsi"/>
          <w:color w:val="000000" w:themeColor="text1"/>
        </w:rPr>
        <w:t>The texts in this strand are strategically spiraled so that background knowledge can build upon itself and grow over time</w:t>
      </w:r>
      <w:r w:rsidR="00A019D7" w:rsidRPr="0007633E">
        <w:rPr>
          <w:rFonts w:cstheme="minorHAnsi"/>
          <w:color w:val="000000" w:themeColor="text1"/>
        </w:rPr>
        <w:t xml:space="preserve">, </w:t>
      </w:r>
      <w:proofErr w:type="gramStart"/>
      <w:r w:rsidR="00A21450" w:rsidRPr="0007633E">
        <w:rPr>
          <w:rFonts w:cstheme="minorHAnsi"/>
          <w:color w:val="000000" w:themeColor="text1"/>
        </w:rPr>
        <w:t>support</w:t>
      </w:r>
      <w:r w:rsidR="00A019D7" w:rsidRPr="0007633E">
        <w:rPr>
          <w:rFonts w:cstheme="minorHAnsi"/>
          <w:color w:val="000000" w:themeColor="text1"/>
        </w:rPr>
        <w:t>ing</w:t>
      </w:r>
      <w:r w:rsidR="00A21450" w:rsidRPr="0007633E">
        <w:rPr>
          <w:rFonts w:cstheme="minorHAnsi"/>
          <w:color w:val="000000" w:themeColor="text1"/>
        </w:rPr>
        <w:t xml:space="preserve">  young</w:t>
      </w:r>
      <w:proofErr w:type="gramEnd"/>
      <w:r w:rsidR="00A21450" w:rsidRPr="0007633E">
        <w:rPr>
          <w:rFonts w:cstheme="minorHAnsi"/>
          <w:color w:val="000000" w:themeColor="text1"/>
        </w:rPr>
        <w:t xml:space="preserve">  students in their growing understanding of </w:t>
      </w:r>
      <w:r w:rsidR="00A21450" w:rsidRPr="0007633E" w:rsidDel="006027EC">
        <w:rPr>
          <w:rFonts w:cstheme="minorHAnsi"/>
          <w:color w:val="000000" w:themeColor="text1"/>
        </w:rPr>
        <w:t xml:space="preserve"> </w:t>
      </w:r>
      <w:r w:rsidRPr="0007633E" w:rsidDel="006027EC">
        <w:rPr>
          <w:rFonts w:cstheme="minorHAnsi"/>
          <w:color w:val="000000" w:themeColor="text1"/>
        </w:rPr>
        <w:t xml:space="preserve">complex </w:t>
      </w:r>
      <w:r w:rsidR="00A21450" w:rsidRPr="0007633E">
        <w:rPr>
          <w:rFonts w:cstheme="minorHAnsi"/>
          <w:color w:val="000000" w:themeColor="text1"/>
        </w:rPr>
        <w:t xml:space="preserve">semantic and </w:t>
      </w:r>
      <w:r w:rsidR="00A21450" w:rsidRPr="0007633E" w:rsidDel="006027EC">
        <w:rPr>
          <w:rFonts w:cstheme="minorHAnsi"/>
          <w:color w:val="000000" w:themeColor="text1"/>
        </w:rPr>
        <w:t>synta</w:t>
      </w:r>
      <w:r w:rsidR="00A21450" w:rsidRPr="0007633E">
        <w:rPr>
          <w:rFonts w:cstheme="minorHAnsi"/>
          <w:color w:val="000000" w:themeColor="text1"/>
        </w:rPr>
        <w:t>ctic patterns</w:t>
      </w:r>
      <w:r w:rsidR="00A21450" w:rsidRPr="0007633E" w:rsidDel="006027EC">
        <w:rPr>
          <w:rFonts w:cstheme="minorHAnsi"/>
          <w:color w:val="000000" w:themeColor="text1"/>
        </w:rPr>
        <w:t xml:space="preserve"> </w:t>
      </w:r>
      <w:r w:rsidRPr="0007633E" w:rsidDel="006027EC">
        <w:rPr>
          <w:rFonts w:cstheme="minorHAnsi"/>
          <w:color w:val="000000" w:themeColor="text1"/>
        </w:rPr>
        <w:t>as well</w:t>
      </w:r>
      <w:r w:rsidR="00BC2A4E" w:rsidRPr="0007633E">
        <w:rPr>
          <w:rFonts w:cstheme="minorHAnsi"/>
          <w:color w:val="000000" w:themeColor="text1"/>
        </w:rPr>
        <w:t xml:space="preserve"> (Adams, 2011)</w:t>
      </w:r>
      <w:r w:rsidRPr="0007633E" w:rsidDel="006027EC">
        <w:rPr>
          <w:rFonts w:cstheme="minorHAnsi"/>
          <w:color w:val="000000" w:themeColor="text1"/>
        </w:rPr>
        <w:t xml:space="preserve">. </w:t>
      </w:r>
    </w:p>
    <w:p w14:paraId="62159CA6" w14:textId="77777777" w:rsidR="007F06A2" w:rsidRPr="0007633E" w:rsidRDefault="00A21450" w:rsidP="00385E48">
      <w:pPr>
        <w:rPr>
          <w:rFonts w:cstheme="minorHAnsi"/>
          <w:color w:val="000000" w:themeColor="text1"/>
        </w:rPr>
      </w:pPr>
      <w:r w:rsidRPr="0007633E">
        <w:rPr>
          <w:rFonts w:cstheme="minorHAnsi"/>
          <w:color w:val="000000" w:themeColor="text1"/>
        </w:rPr>
        <w:t xml:space="preserve"> </w:t>
      </w:r>
    </w:p>
    <w:p w14:paraId="722772A7" w14:textId="77777777" w:rsidR="001D6EAA" w:rsidRPr="0007633E" w:rsidRDefault="001D6EAA" w:rsidP="001D6EAA">
      <w:pPr>
        <w:rPr>
          <w:rFonts w:cstheme="minorHAnsi"/>
          <w:color w:val="000000" w:themeColor="text1"/>
          <w:u w:val="single"/>
        </w:rPr>
      </w:pPr>
      <w:r w:rsidRPr="0007633E">
        <w:rPr>
          <w:rFonts w:cstheme="minorHAnsi"/>
          <w:color w:val="000000" w:themeColor="text1"/>
          <w:u w:val="single"/>
        </w:rPr>
        <w:t>A</w:t>
      </w:r>
      <w:r w:rsidR="004A7CA4" w:rsidRPr="0007633E">
        <w:rPr>
          <w:rFonts w:cstheme="minorHAnsi"/>
          <w:color w:val="000000" w:themeColor="text1"/>
          <w:u w:val="single"/>
        </w:rPr>
        <w:t xml:space="preserve">dditional </w:t>
      </w:r>
      <w:r w:rsidR="00452CCF" w:rsidRPr="0007633E">
        <w:rPr>
          <w:rFonts w:cstheme="minorHAnsi"/>
          <w:color w:val="000000" w:themeColor="text1"/>
          <w:u w:val="single"/>
        </w:rPr>
        <w:t>Book</w:t>
      </w:r>
      <w:r w:rsidR="004A7CA4" w:rsidRPr="0007633E">
        <w:rPr>
          <w:rFonts w:cstheme="minorHAnsi"/>
          <w:color w:val="000000" w:themeColor="text1"/>
          <w:u w:val="single"/>
        </w:rPr>
        <w:t xml:space="preserve"> Time</w:t>
      </w:r>
      <w:r w:rsidR="00452CCF" w:rsidRPr="0007633E">
        <w:rPr>
          <w:rFonts w:cstheme="minorHAnsi"/>
          <w:color w:val="000000" w:themeColor="text1"/>
          <w:u w:val="single"/>
        </w:rPr>
        <w:t>, Independent Reading</w:t>
      </w:r>
      <w:r w:rsidR="002B0956" w:rsidRPr="0007633E">
        <w:rPr>
          <w:rFonts w:cstheme="minorHAnsi"/>
          <w:color w:val="000000" w:themeColor="text1"/>
          <w:u w:val="single"/>
        </w:rPr>
        <w:t xml:space="preserve"> </w:t>
      </w:r>
      <w:r w:rsidR="00046EC5" w:rsidRPr="0007633E">
        <w:rPr>
          <w:rFonts w:cstheme="minorHAnsi"/>
          <w:color w:val="000000" w:themeColor="text1"/>
          <w:u w:val="single"/>
        </w:rPr>
        <w:t>–</w:t>
      </w:r>
      <w:r w:rsidR="002B0956" w:rsidRPr="0007633E">
        <w:rPr>
          <w:rFonts w:cstheme="minorHAnsi"/>
          <w:color w:val="000000" w:themeColor="text1"/>
          <w:u w:val="single"/>
        </w:rPr>
        <w:t xml:space="preserve"> </w:t>
      </w:r>
      <w:r w:rsidR="00452CCF" w:rsidRPr="0007633E">
        <w:rPr>
          <w:rFonts w:cstheme="minorHAnsi"/>
          <w:color w:val="000000" w:themeColor="text1"/>
          <w:u w:val="single"/>
        </w:rPr>
        <w:t>Guided</w:t>
      </w:r>
      <w:r w:rsidR="00046EC5" w:rsidRPr="0007633E">
        <w:rPr>
          <w:rFonts w:cstheme="minorHAnsi"/>
          <w:color w:val="000000" w:themeColor="text1"/>
          <w:u w:val="single"/>
        </w:rPr>
        <w:t xml:space="preserve"> Reading</w:t>
      </w:r>
      <w:r w:rsidR="00452CCF" w:rsidRPr="0007633E">
        <w:rPr>
          <w:rFonts w:cstheme="minorHAnsi"/>
          <w:color w:val="000000" w:themeColor="text1"/>
          <w:u w:val="single"/>
        </w:rPr>
        <w:t xml:space="preserve">, Accountable Independent Reading </w:t>
      </w:r>
      <w:r w:rsidR="001F1645">
        <w:rPr>
          <w:rFonts w:cstheme="minorHAnsi"/>
          <w:color w:val="000000" w:themeColor="text1"/>
          <w:u w:val="single"/>
        </w:rPr>
        <w:t>(GRAIR)</w:t>
      </w:r>
    </w:p>
    <w:p w14:paraId="6E667583" w14:textId="77777777" w:rsidR="00D771BB" w:rsidRDefault="00BC2A4E" w:rsidP="001D6EAA">
      <w:pPr>
        <w:rPr>
          <w:rFonts w:cstheme="minorHAnsi"/>
          <w:i/>
          <w:color w:val="000000" w:themeColor="text1"/>
        </w:rPr>
      </w:pPr>
      <w:r w:rsidRPr="0007633E">
        <w:rPr>
          <w:rFonts w:cstheme="minorHAnsi"/>
          <w:i/>
          <w:color w:val="000000" w:themeColor="text1"/>
        </w:rPr>
        <w:t xml:space="preserve">In this strand, which allows for additional literacy time within the school day, teachers can touch base with their students in developmentally appropriate groupings. During this </w:t>
      </w:r>
      <w:r w:rsidR="009F5336">
        <w:rPr>
          <w:rFonts w:cstheme="minorHAnsi"/>
          <w:i/>
          <w:color w:val="000000" w:themeColor="text1"/>
        </w:rPr>
        <w:t>period</w:t>
      </w:r>
      <w:r w:rsidRPr="0007633E">
        <w:rPr>
          <w:rFonts w:cstheme="minorHAnsi"/>
          <w:i/>
          <w:color w:val="000000" w:themeColor="text1"/>
        </w:rPr>
        <w:t>, teachers can have additional time to work with struggling readers to reinforce and cement learning that many in the class may already have mastered. They can touch base with accelerated readers to encourage continued progress. Whenever students are away from their teacher, they can engage with texts of their ch</w:t>
      </w:r>
      <w:r w:rsidR="005D07BD">
        <w:rPr>
          <w:rFonts w:cstheme="minorHAnsi"/>
          <w:i/>
          <w:color w:val="000000" w:themeColor="text1"/>
        </w:rPr>
        <w:t>o</w:t>
      </w:r>
      <w:r w:rsidRPr="0007633E">
        <w:rPr>
          <w:rFonts w:cstheme="minorHAnsi"/>
          <w:i/>
          <w:color w:val="000000" w:themeColor="text1"/>
        </w:rPr>
        <w:t xml:space="preserve">osing, whether those are old favorites, materials from other parts of the day, or the classroom or school library collections. </w:t>
      </w:r>
    </w:p>
    <w:p w14:paraId="6BB724BD" w14:textId="77777777" w:rsidR="001D6EAA" w:rsidRPr="00D771BB" w:rsidRDefault="001D6EAA" w:rsidP="001D6EAA">
      <w:pPr>
        <w:rPr>
          <w:rFonts w:cstheme="minorHAnsi"/>
          <w:i/>
          <w:color w:val="000000" w:themeColor="text1"/>
        </w:rPr>
      </w:pPr>
      <w:r w:rsidRPr="0007633E">
        <w:rPr>
          <w:rFonts w:cstheme="minorHAnsi"/>
          <w:color w:val="000000" w:themeColor="text1"/>
        </w:rPr>
        <w:t xml:space="preserve"> Students need the opportunity to read a volume of texts: texts that engage them, at least some of which are based on individual choice, that they can read independently or with some support from their teachers or each other. These opportunities are where stamina and persistence are practiced, where vocabularies and knowledge bases can be expanded through contextualized exposure to lots of words, and where students learn the sheer pleasure of becoming lost in the printed world of ideas.</w:t>
      </w:r>
    </w:p>
    <w:p w14:paraId="6C095421" w14:textId="77777777" w:rsidR="001D6EAA" w:rsidRPr="0007633E" w:rsidRDefault="001D6EAA" w:rsidP="001D6EAA">
      <w:pPr>
        <w:rPr>
          <w:rFonts w:cstheme="minorHAnsi"/>
          <w:color w:val="000000" w:themeColor="text1"/>
        </w:rPr>
      </w:pPr>
      <w:r w:rsidRPr="0007633E">
        <w:rPr>
          <w:rFonts w:cstheme="minorHAnsi"/>
          <w:color w:val="000000" w:themeColor="text1"/>
        </w:rPr>
        <w:t>Students will not come to thrive as independent and capable readers unless they also get a chance</w:t>
      </w:r>
      <w:r w:rsidR="00EB2EAE" w:rsidRPr="0007633E">
        <w:rPr>
          <w:rFonts w:cstheme="minorHAnsi"/>
          <w:color w:val="000000" w:themeColor="text1"/>
        </w:rPr>
        <w:t xml:space="preserve"> </w:t>
      </w:r>
      <w:r w:rsidRPr="0007633E">
        <w:rPr>
          <w:rFonts w:cstheme="minorHAnsi"/>
          <w:color w:val="000000" w:themeColor="text1"/>
        </w:rPr>
        <w:t xml:space="preserve">to practice: to follow their own interests and read texts of their choosing, whether those are at their current individual comfort level or higher because they become so invested in a topic or read with partners. </w:t>
      </w:r>
    </w:p>
    <w:p w14:paraId="3CED5E5D" w14:textId="0C86E345" w:rsidR="001D6EAA" w:rsidRPr="0007633E" w:rsidRDefault="00BF57EB" w:rsidP="001D6EAA">
      <w:pPr>
        <w:rPr>
          <w:rFonts w:cstheme="minorHAnsi"/>
          <w:color w:val="000000" w:themeColor="text1"/>
        </w:rPr>
      </w:pPr>
      <w:r w:rsidRPr="0007633E">
        <w:rPr>
          <w:rFonts w:cstheme="minorHAnsi"/>
          <w:color w:val="000000" w:themeColor="text1"/>
        </w:rPr>
        <w:lastRenderedPageBreak/>
        <w:t>Guided</w:t>
      </w:r>
      <w:r w:rsidR="006B2214">
        <w:rPr>
          <w:rFonts w:cstheme="minorHAnsi"/>
          <w:color w:val="000000" w:themeColor="text1"/>
        </w:rPr>
        <w:t xml:space="preserve"> Reading and</w:t>
      </w:r>
      <w:r w:rsidRPr="0007633E">
        <w:rPr>
          <w:rFonts w:cstheme="minorHAnsi"/>
          <w:color w:val="000000" w:themeColor="text1"/>
        </w:rPr>
        <w:t xml:space="preserve"> </w:t>
      </w:r>
      <w:r w:rsidR="001D6EAA" w:rsidRPr="00B1781A">
        <w:rPr>
          <w:i/>
          <w:color w:val="000000" w:themeColor="text1"/>
        </w:rPr>
        <w:t>Accountable</w:t>
      </w:r>
      <w:r w:rsidR="001D6EAA" w:rsidRPr="0007633E">
        <w:rPr>
          <w:rFonts w:cstheme="minorHAnsi"/>
          <w:color w:val="000000" w:themeColor="text1"/>
        </w:rPr>
        <w:t xml:space="preserve"> Independent Reading</w:t>
      </w:r>
      <w:r w:rsidR="004E2BEB" w:rsidRPr="0007633E">
        <w:rPr>
          <w:rFonts w:cstheme="minorHAnsi"/>
          <w:color w:val="000000" w:themeColor="text1"/>
        </w:rPr>
        <w:t xml:space="preserve"> (</w:t>
      </w:r>
      <w:r w:rsidRPr="0007633E">
        <w:rPr>
          <w:rFonts w:cstheme="minorHAnsi"/>
          <w:color w:val="000000" w:themeColor="text1"/>
        </w:rPr>
        <w:t>G</w:t>
      </w:r>
      <w:r w:rsidR="006B2214">
        <w:rPr>
          <w:rFonts w:cstheme="minorHAnsi"/>
          <w:color w:val="000000" w:themeColor="text1"/>
        </w:rPr>
        <w:t>R</w:t>
      </w:r>
      <w:r w:rsidR="004E2BEB" w:rsidRPr="0007633E">
        <w:rPr>
          <w:rFonts w:cstheme="minorHAnsi"/>
          <w:color w:val="000000" w:themeColor="text1"/>
        </w:rPr>
        <w:t>AIR)</w:t>
      </w:r>
      <w:r w:rsidR="001D6EAA" w:rsidRPr="0007633E">
        <w:rPr>
          <w:rFonts w:cstheme="minorHAnsi"/>
          <w:color w:val="000000" w:themeColor="text1"/>
        </w:rPr>
        <w:t xml:space="preserve"> can provide the opportunity and space for all of this. Students can read texts of their choice </w:t>
      </w:r>
      <w:r w:rsidR="001D6EAA" w:rsidRPr="0007633E">
        <w:rPr>
          <w:rFonts w:cstheme="minorHAnsi"/>
          <w:i/>
          <w:color w:val="000000" w:themeColor="text1"/>
        </w:rPr>
        <w:t>and</w:t>
      </w:r>
      <w:r w:rsidR="001D6EAA" w:rsidRPr="0007633E">
        <w:rPr>
          <w:rFonts w:cstheme="minorHAnsi"/>
          <w:color w:val="000000" w:themeColor="text1"/>
        </w:rPr>
        <w:t xml:space="preserve"> get the small group time with their teacher and peers that will encourage them to stretch to higher levels. Those stretches can be common when students are following their own interests deeper into a subject or text type, and are getting the pinpointed</w:t>
      </w:r>
      <w:r w:rsidR="000D6088" w:rsidRPr="0007633E">
        <w:rPr>
          <w:rFonts w:cstheme="minorHAnsi"/>
          <w:color w:val="000000" w:themeColor="text1"/>
        </w:rPr>
        <w:t xml:space="preserve"> </w:t>
      </w:r>
      <w:r w:rsidR="001D6EAA" w:rsidRPr="0007633E">
        <w:rPr>
          <w:rFonts w:cstheme="minorHAnsi"/>
          <w:color w:val="000000" w:themeColor="text1"/>
        </w:rPr>
        <w:t xml:space="preserve">instruction they need to prosper as readers. </w:t>
      </w:r>
      <w:r w:rsidR="006A0678" w:rsidRPr="0007633E">
        <w:rPr>
          <w:rFonts w:cstheme="minorHAnsi"/>
          <w:color w:val="000000" w:themeColor="text1"/>
        </w:rPr>
        <w:t xml:space="preserve">At the same time, </w:t>
      </w:r>
      <w:r w:rsidR="00376973" w:rsidRPr="0007633E">
        <w:rPr>
          <w:rFonts w:cstheme="minorHAnsi"/>
          <w:color w:val="000000" w:themeColor="text1"/>
        </w:rPr>
        <w:t xml:space="preserve">this gives </w:t>
      </w:r>
      <w:r w:rsidR="006A0678" w:rsidRPr="0007633E">
        <w:rPr>
          <w:rFonts w:cstheme="minorHAnsi"/>
          <w:color w:val="000000" w:themeColor="text1"/>
        </w:rPr>
        <w:t>t</w:t>
      </w:r>
      <w:r w:rsidR="001D6EAA" w:rsidRPr="0007633E">
        <w:rPr>
          <w:rFonts w:cstheme="minorHAnsi"/>
          <w:color w:val="000000" w:themeColor="text1"/>
        </w:rPr>
        <w:t xml:space="preserve">eachers </w:t>
      </w:r>
      <w:r w:rsidR="00376973" w:rsidRPr="0007633E">
        <w:rPr>
          <w:rFonts w:cstheme="minorHAnsi"/>
          <w:color w:val="000000" w:themeColor="text1"/>
        </w:rPr>
        <w:t>the</w:t>
      </w:r>
      <w:r w:rsidR="001D6EAA" w:rsidRPr="0007633E">
        <w:rPr>
          <w:rFonts w:cstheme="minorHAnsi"/>
          <w:color w:val="000000" w:themeColor="text1"/>
        </w:rPr>
        <w:t xml:space="preserve"> time</w:t>
      </w:r>
      <w:r w:rsidR="00376973" w:rsidRPr="0007633E">
        <w:rPr>
          <w:rFonts w:cstheme="minorHAnsi"/>
          <w:color w:val="000000" w:themeColor="text1"/>
        </w:rPr>
        <w:t xml:space="preserve"> they need</w:t>
      </w:r>
      <w:r w:rsidR="001D6EAA" w:rsidRPr="0007633E">
        <w:rPr>
          <w:rFonts w:cstheme="minorHAnsi"/>
          <w:color w:val="000000" w:themeColor="text1"/>
        </w:rPr>
        <w:t xml:space="preserve"> to work with students in smaller groups to provide the specific support</w:t>
      </w:r>
      <w:r w:rsidR="006A0678" w:rsidRPr="0007633E">
        <w:rPr>
          <w:rFonts w:cstheme="minorHAnsi"/>
          <w:color w:val="000000" w:themeColor="text1"/>
        </w:rPr>
        <w:t xml:space="preserve"> and instruction</w:t>
      </w:r>
      <w:r w:rsidR="001D6EAA" w:rsidRPr="0007633E">
        <w:rPr>
          <w:rFonts w:cstheme="minorHAnsi"/>
          <w:color w:val="000000" w:themeColor="text1"/>
        </w:rPr>
        <w:t xml:space="preserve"> </w:t>
      </w:r>
      <w:r w:rsidR="006A0678" w:rsidRPr="0007633E">
        <w:rPr>
          <w:rFonts w:cstheme="minorHAnsi"/>
          <w:color w:val="000000" w:themeColor="text1"/>
        </w:rPr>
        <w:t>everybody</w:t>
      </w:r>
      <w:r w:rsidR="001D6EAA" w:rsidRPr="0007633E">
        <w:rPr>
          <w:rFonts w:cstheme="minorHAnsi"/>
          <w:color w:val="000000" w:themeColor="text1"/>
        </w:rPr>
        <w:t xml:space="preserve"> need</w:t>
      </w:r>
      <w:r w:rsidR="006A0678" w:rsidRPr="0007633E">
        <w:rPr>
          <w:rFonts w:cstheme="minorHAnsi"/>
          <w:color w:val="000000" w:themeColor="text1"/>
        </w:rPr>
        <w:t>s</w:t>
      </w:r>
      <w:r w:rsidR="001D6EAA" w:rsidRPr="0007633E">
        <w:rPr>
          <w:rFonts w:cstheme="minorHAnsi"/>
          <w:color w:val="000000" w:themeColor="text1"/>
        </w:rPr>
        <w:t xml:space="preserve"> to excel. </w:t>
      </w:r>
    </w:p>
    <w:p w14:paraId="7949F0AC" w14:textId="2DC97AF3" w:rsidR="001D6EAA" w:rsidRPr="0007633E" w:rsidRDefault="001D6EAA" w:rsidP="001D6EAA">
      <w:pPr>
        <w:rPr>
          <w:rFonts w:cstheme="minorHAnsi"/>
          <w:color w:val="000000" w:themeColor="text1"/>
        </w:rPr>
      </w:pPr>
      <w:r w:rsidRPr="0007633E">
        <w:rPr>
          <w:rFonts w:cstheme="minorHAnsi"/>
          <w:color w:val="000000" w:themeColor="text1"/>
        </w:rPr>
        <w:t xml:space="preserve"> These processes can take place for all students during a time devoted to </w:t>
      </w:r>
      <w:r w:rsidR="00BF57EB" w:rsidRPr="0007633E">
        <w:rPr>
          <w:rFonts w:cstheme="minorHAnsi"/>
          <w:color w:val="000000" w:themeColor="text1"/>
        </w:rPr>
        <w:t xml:space="preserve">Guided </w:t>
      </w:r>
      <w:r w:rsidR="006B2214">
        <w:rPr>
          <w:rFonts w:cstheme="minorHAnsi"/>
          <w:color w:val="000000" w:themeColor="text1"/>
        </w:rPr>
        <w:t xml:space="preserve">Reading </w:t>
      </w:r>
      <w:r w:rsidR="00BF57EB" w:rsidRPr="0007633E">
        <w:rPr>
          <w:rFonts w:cstheme="minorHAnsi"/>
          <w:color w:val="000000" w:themeColor="text1"/>
        </w:rPr>
        <w:t>and Accountable Independent Reading.</w:t>
      </w:r>
      <w:r w:rsidRPr="0007633E">
        <w:rPr>
          <w:rFonts w:cstheme="minorHAnsi"/>
          <w:color w:val="000000" w:themeColor="text1"/>
        </w:rPr>
        <w:t xml:space="preserve"> Those students needing even</w:t>
      </w:r>
      <w:r w:rsidR="00FE1E5A" w:rsidRPr="0007633E">
        <w:rPr>
          <w:rFonts w:cstheme="minorHAnsi"/>
          <w:color w:val="000000" w:themeColor="text1"/>
        </w:rPr>
        <w:t xml:space="preserve"> </w:t>
      </w:r>
      <w:r w:rsidRPr="0007633E">
        <w:rPr>
          <w:rFonts w:cstheme="minorHAnsi"/>
          <w:color w:val="000000" w:themeColor="text1"/>
        </w:rPr>
        <w:t xml:space="preserve">more support with leveled readers can get this help with their teacher or in extra interventions as necessary, without losing the opportunity to read texts of their own choice, either individually or in groups, when they are away from the teacher’s supportive presence.  </w:t>
      </w:r>
    </w:p>
    <w:p w14:paraId="24A2DCFD" w14:textId="26250B36" w:rsidR="001D6EAA" w:rsidRPr="0007633E" w:rsidRDefault="001D6EAA" w:rsidP="001D6EAA">
      <w:pPr>
        <w:rPr>
          <w:rFonts w:cstheme="minorHAnsi"/>
          <w:color w:val="000000" w:themeColor="text1"/>
        </w:rPr>
      </w:pPr>
      <w:r w:rsidRPr="0007633E">
        <w:rPr>
          <w:rFonts w:cstheme="minorHAnsi"/>
          <w:color w:val="000000" w:themeColor="text1"/>
        </w:rPr>
        <w:t xml:space="preserve">Learning is further reinforced, differentiated and strengthened in this </w:t>
      </w:r>
      <w:r w:rsidR="00BF57EB" w:rsidRPr="0007633E">
        <w:rPr>
          <w:rFonts w:cstheme="minorHAnsi"/>
          <w:color w:val="000000" w:themeColor="text1"/>
        </w:rPr>
        <w:t>G</w:t>
      </w:r>
      <w:r w:rsidR="006B2214">
        <w:rPr>
          <w:rFonts w:cstheme="minorHAnsi"/>
          <w:color w:val="000000" w:themeColor="text1"/>
        </w:rPr>
        <w:t>R</w:t>
      </w:r>
      <w:r w:rsidRPr="0007633E">
        <w:rPr>
          <w:rFonts w:cstheme="minorHAnsi"/>
          <w:color w:val="000000" w:themeColor="text1"/>
        </w:rPr>
        <w:t>AIR block.   Students get</w:t>
      </w:r>
      <w:r w:rsidR="00FE1E5A" w:rsidRPr="0007633E">
        <w:rPr>
          <w:rFonts w:cstheme="minorHAnsi"/>
          <w:color w:val="000000" w:themeColor="text1"/>
        </w:rPr>
        <w:t xml:space="preserve"> the </w:t>
      </w:r>
      <w:r w:rsidRPr="0007633E">
        <w:rPr>
          <w:rFonts w:cstheme="minorHAnsi"/>
          <w:color w:val="000000" w:themeColor="text1"/>
        </w:rPr>
        <w:t>practice and materials they need to progress as readers moving at varied speeds</w:t>
      </w:r>
      <w:r w:rsidR="00BF57EB" w:rsidRPr="0007633E">
        <w:rPr>
          <w:rFonts w:cstheme="minorHAnsi"/>
          <w:color w:val="000000" w:themeColor="text1"/>
        </w:rPr>
        <w:t xml:space="preserve">. They get these opportunities </w:t>
      </w:r>
      <w:r w:rsidRPr="0007633E">
        <w:rPr>
          <w:rFonts w:cstheme="minorHAnsi"/>
          <w:color w:val="000000" w:themeColor="text1"/>
        </w:rPr>
        <w:t>with a wide variety of texts of their own choosing</w:t>
      </w:r>
      <w:r w:rsidR="00BF57EB" w:rsidRPr="0007633E">
        <w:rPr>
          <w:rFonts w:cstheme="minorHAnsi"/>
          <w:color w:val="000000" w:themeColor="text1"/>
        </w:rPr>
        <w:t xml:space="preserve"> available to them</w:t>
      </w:r>
      <w:r w:rsidRPr="0007633E">
        <w:rPr>
          <w:rFonts w:cstheme="minorHAnsi"/>
          <w:color w:val="000000" w:themeColor="text1"/>
        </w:rPr>
        <w:t xml:space="preserve">. </w:t>
      </w:r>
      <w:r w:rsidR="00BF57EB" w:rsidRPr="0007633E">
        <w:rPr>
          <w:rFonts w:cstheme="minorHAnsi"/>
          <w:color w:val="000000" w:themeColor="text1"/>
        </w:rPr>
        <w:t>All the texts already in the classroom can be pulled into play for G</w:t>
      </w:r>
      <w:r w:rsidR="006B2214">
        <w:rPr>
          <w:rFonts w:cstheme="minorHAnsi"/>
          <w:color w:val="000000" w:themeColor="text1"/>
        </w:rPr>
        <w:t>R</w:t>
      </w:r>
      <w:r w:rsidR="00BF57EB" w:rsidRPr="0007633E">
        <w:rPr>
          <w:rFonts w:cstheme="minorHAnsi"/>
          <w:color w:val="000000" w:themeColor="text1"/>
        </w:rPr>
        <w:t xml:space="preserve">AIR. </w:t>
      </w:r>
    </w:p>
    <w:p w14:paraId="17049BF9" w14:textId="6A31FDCC" w:rsidR="001D6EAA" w:rsidRPr="0007633E" w:rsidDel="006027EC" w:rsidRDefault="001D6EAA">
      <w:pPr>
        <w:rPr>
          <w:rFonts w:cstheme="minorHAnsi"/>
          <w:color w:val="000000" w:themeColor="text1"/>
        </w:rPr>
      </w:pPr>
      <w:r w:rsidRPr="0007633E">
        <w:rPr>
          <w:rFonts w:cstheme="minorHAnsi"/>
          <w:color w:val="000000" w:themeColor="text1"/>
        </w:rPr>
        <w:t xml:space="preserve"> An additional benefit of this shift is the coherence it allows to students and teachers alike. Since the core instructional materials</w:t>
      </w:r>
      <w:r w:rsidR="002B192C" w:rsidRPr="0007633E">
        <w:rPr>
          <w:rFonts w:cstheme="minorHAnsi"/>
          <w:color w:val="000000" w:themeColor="text1"/>
        </w:rPr>
        <w:t xml:space="preserve"> </w:t>
      </w:r>
      <w:r w:rsidR="00F313A1" w:rsidRPr="0007633E">
        <w:rPr>
          <w:rFonts w:cstheme="minorHAnsi"/>
          <w:color w:val="000000" w:themeColor="text1"/>
        </w:rPr>
        <w:t xml:space="preserve">provided by the </w:t>
      </w:r>
      <w:r w:rsidR="0079270D">
        <w:rPr>
          <w:rFonts w:cstheme="minorHAnsi"/>
          <w:color w:val="000000" w:themeColor="text1"/>
        </w:rPr>
        <w:t xml:space="preserve">CKLA NY </w:t>
      </w:r>
      <w:r w:rsidR="00540A0D">
        <w:rPr>
          <w:rFonts w:cstheme="minorHAnsi"/>
          <w:color w:val="000000" w:themeColor="text1"/>
        </w:rPr>
        <w:t xml:space="preserve">edition </w:t>
      </w:r>
      <w:r w:rsidR="00F313A1" w:rsidRPr="0007633E">
        <w:rPr>
          <w:rFonts w:cstheme="minorHAnsi"/>
          <w:color w:val="000000" w:themeColor="text1"/>
        </w:rPr>
        <w:t xml:space="preserve">are </w:t>
      </w:r>
      <w:r w:rsidR="002B192C" w:rsidRPr="0007633E">
        <w:rPr>
          <w:rFonts w:cstheme="minorHAnsi"/>
          <w:color w:val="000000" w:themeColor="text1"/>
        </w:rPr>
        <w:t>themselves</w:t>
      </w:r>
      <w:r w:rsidRPr="0007633E">
        <w:rPr>
          <w:rFonts w:cstheme="minorHAnsi"/>
          <w:color w:val="000000" w:themeColor="text1"/>
        </w:rPr>
        <w:t xml:space="preserve"> rich in practice opportunities, students can continue to work with the same suite of related materials when they are getting additional reinforcement at this time.  </w:t>
      </w:r>
      <w:r w:rsidR="00407836" w:rsidRPr="0007633E">
        <w:rPr>
          <w:rFonts w:cstheme="minorHAnsi"/>
          <w:color w:val="000000" w:themeColor="text1"/>
        </w:rPr>
        <w:t>T</w:t>
      </w:r>
      <w:r w:rsidR="00470C09">
        <w:rPr>
          <w:rFonts w:cstheme="minorHAnsi"/>
          <w:color w:val="000000" w:themeColor="text1"/>
        </w:rPr>
        <w:t>eachers</w:t>
      </w:r>
      <w:r w:rsidR="00407836" w:rsidRPr="0007633E">
        <w:rPr>
          <w:rFonts w:cstheme="minorHAnsi"/>
          <w:color w:val="000000" w:themeColor="text1"/>
        </w:rPr>
        <w:t xml:space="preserve"> may also </w:t>
      </w:r>
      <w:r w:rsidR="00470C09">
        <w:rPr>
          <w:rFonts w:cstheme="minorHAnsi"/>
          <w:color w:val="000000" w:themeColor="text1"/>
        </w:rPr>
        <w:t xml:space="preserve">decide </w:t>
      </w:r>
      <w:r w:rsidR="00407836" w:rsidRPr="0007633E">
        <w:rPr>
          <w:rFonts w:cstheme="minorHAnsi"/>
          <w:color w:val="000000" w:themeColor="text1"/>
        </w:rPr>
        <w:t xml:space="preserve">to use </w:t>
      </w:r>
      <w:r w:rsidR="00470C09">
        <w:rPr>
          <w:rFonts w:cstheme="minorHAnsi"/>
          <w:color w:val="000000" w:themeColor="text1"/>
        </w:rPr>
        <w:t xml:space="preserve">other </w:t>
      </w:r>
      <w:r w:rsidR="00407836" w:rsidRPr="0007633E">
        <w:rPr>
          <w:rFonts w:cstheme="minorHAnsi"/>
          <w:color w:val="000000" w:themeColor="text1"/>
        </w:rPr>
        <w:t xml:space="preserve">texts which they have found to be successful for these purposes in their </w:t>
      </w:r>
      <w:r w:rsidR="00470C09">
        <w:rPr>
          <w:rFonts w:cstheme="minorHAnsi"/>
          <w:color w:val="000000" w:themeColor="text1"/>
        </w:rPr>
        <w:t>previous practice</w:t>
      </w:r>
      <w:r w:rsidR="00407836" w:rsidRPr="0007633E">
        <w:rPr>
          <w:rFonts w:cstheme="minorHAnsi"/>
          <w:color w:val="000000" w:themeColor="text1"/>
        </w:rPr>
        <w:t xml:space="preserve">. </w:t>
      </w:r>
      <w:r w:rsidRPr="0007633E">
        <w:rPr>
          <w:rFonts w:cstheme="minorHAnsi"/>
          <w:color w:val="000000" w:themeColor="text1"/>
        </w:rPr>
        <w:t xml:space="preserve">Teachers and intervention specialists do not need to cast a wide net to pull in support materials. They have access to a full array of materials rich enough to use </w:t>
      </w:r>
      <w:r w:rsidRPr="0007633E">
        <w:rPr>
          <w:rFonts w:cstheme="minorHAnsi"/>
          <w:i/>
          <w:color w:val="000000" w:themeColor="text1"/>
        </w:rPr>
        <w:t>and re-use</w:t>
      </w:r>
      <w:r w:rsidR="002B192C" w:rsidRPr="0007633E">
        <w:rPr>
          <w:rFonts w:cstheme="minorHAnsi"/>
          <w:color w:val="000000" w:themeColor="text1"/>
        </w:rPr>
        <w:t xml:space="preserve">– that last being a valuable and </w:t>
      </w:r>
      <w:r w:rsidR="000851C9" w:rsidRPr="0007633E">
        <w:rPr>
          <w:rFonts w:cstheme="minorHAnsi"/>
          <w:color w:val="000000" w:themeColor="text1"/>
        </w:rPr>
        <w:t>too often neglected</w:t>
      </w:r>
      <w:r w:rsidR="002B192C" w:rsidRPr="0007633E">
        <w:rPr>
          <w:rFonts w:cstheme="minorHAnsi"/>
          <w:color w:val="000000" w:themeColor="text1"/>
        </w:rPr>
        <w:t xml:space="preserve"> tool for bringing all students to an ability to handle </w:t>
      </w:r>
      <w:r w:rsidR="00916298" w:rsidRPr="0007633E">
        <w:rPr>
          <w:rFonts w:cstheme="minorHAnsi"/>
          <w:color w:val="000000" w:themeColor="text1"/>
        </w:rPr>
        <w:t xml:space="preserve">text that is </w:t>
      </w:r>
      <w:r w:rsidR="00E85C85" w:rsidRPr="0007633E">
        <w:rPr>
          <w:rFonts w:cstheme="minorHAnsi"/>
          <w:color w:val="000000" w:themeColor="text1"/>
        </w:rPr>
        <w:t>difficult</w:t>
      </w:r>
      <w:r w:rsidR="002B192C" w:rsidRPr="0007633E">
        <w:rPr>
          <w:rFonts w:cstheme="minorHAnsi"/>
          <w:color w:val="000000" w:themeColor="text1"/>
        </w:rPr>
        <w:t xml:space="preserve"> </w:t>
      </w:r>
      <w:r w:rsidR="00916298" w:rsidRPr="0007633E">
        <w:rPr>
          <w:rFonts w:cstheme="minorHAnsi"/>
          <w:color w:val="000000" w:themeColor="text1"/>
        </w:rPr>
        <w:t>for them</w:t>
      </w:r>
      <w:r w:rsidR="002B192C" w:rsidRPr="0007633E">
        <w:rPr>
          <w:rFonts w:cstheme="minorHAnsi"/>
          <w:color w:val="000000" w:themeColor="text1"/>
        </w:rPr>
        <w:t>.</w:t>
      </w:r>
      <w:r w:rsidR="00407836" w:rsidRPr="0007633E">
        <w:rPr>
          <w:rFonts w:cstheme="minorHAnsi"/>
          <w:color w:val="000000" w:themeColor="text1"/>
        </w:rPr>
        <w:t xml:space="preserve"> </w:t>
      </w:r>
      <w:r w:rsidR="002B192C" w:rsidRPr="0007633E">
        <w:rPr>
          <w:rFonts w:cstheme="minorHAnsi"/>
          <w:color w:val="000000" w:themeColor="text1"/>
        </w:rPr>
        <w:t xml:space="preserve"> </w:t>
      </w:r>
    </w:p>
    <w:p w14:paraId="26E04C91" w14:textId="77777777" w:rsidR="00E03BBE" w:rsidRPr="003A5EAC" w:rsidRDefault="00407836">
      <w:pPr>
        <w:rPr>
          <w:rFonts w:cstheme="minorHAnsi"/>
          <w:color w:val="000000" w:themeColor="text1"/>
        </w:rPr>
      </w:pPr>
      <w:r w:rsidRPr="0007633E">
        <w:rPr>
          <w:rFonts w:cstheme="minorHAnsi"/>
          <w:color w:val="000000" w:themeColor="text1"/>
        </w:rPr>
        <w:t>It is critical to notice that this G</w:t>
      </w:r>
      <w:r w:rsidR="00EB2EAE" w:rsidRPr="0007633E">
        <w:rPr>
          <w:rFonts w:cstheme="minorHAnsi"/>
          <w:color w:val="000000" w:themeColor="text1"/>
        </w:rPr>
        <w:t>R</w:t>
      </w:r>
      <w:r w:rsidRPr="0007633E">
        <w:rPr>
          <w:rFonts w:cstheme="minorHAnsi"/>
          <w:color w:val="000000" w:themeColor="text1"/>
        </w:rPr>
        <w:t xml:space="preserve">AIR block functions within and adjacent to the learning experiences provided by a foundational skills program as well as a </w:t>
      </w:r>
      <w:r w:rsidR="00EB2EAE" w:rsidRPr="0007633E">
        <w:rPr>
          <w:rFonts w:cstheme="minorHAnsi"/>
          <w:color w:val="000000" w:themeColor="text1"/>
        </w:rPr>
        <w:t xml:space="preserve">rich </w:t>
      </w:r>
      <w:r w:rsidRPr="0007633E">
        <w:rPr>
          <w:rFonts w:cstheme="minorHAnsi"/>
          <w:color w:val="000000" w:themeColor="text1"/>
        </w:rPr>
        <w:t>read aloud progression carefully crafted to build student background knowledge and academic language.  G</w:t>
      </w:r>
      <w:r w:rsidR="00EB2EAE" w:rsidRPr="0007633E">
        <w:rPr>
          <w:rFonts w:cstheme="minorHAnsi"/>
          <w:color w:val="000000" w:themeColor="text1"/>
        </w:rPr>
        <w:t>R</w:t>
      </w:r>
      <w:r w:rsidRPr="0007633E">
        <w:rPr>
          <w:rFonts w:cstheme="minorHAnsi"/>
          <w:color w:val="000000" w:themeColor="text1"/>
        </w:rPr>
        <w:t xml:space="preserve">AIR </w:t>
      </w:r>
      <w:r w:rsidR="00EB2EAE" w:rsidRPr="0007633E">
        <w:rPr>
          <w:rFonts w:cstheme="minorHAnsi"/>
          <w:color w:val="000000" w:themeColor="text1"/>
        </w:rPr>
        <w:t>is not enough to</w:t>
      </w:r>
      <w:r w:rsidRPr="0007633E">
        <w:rPr>
          <w:rFonts w:cstheme="minorHAnsi"/>
          <w:color w:val="000000" w:themeColor="text1"/>
        </w:rPr>
        <w:t xml:space="preserve"> meet the learning needs of all students on its own.</w:t>
      </w:r>
    </w:p>
    <w:p w14:paraId="05E6177E" w14:textId="77777777" w:rsidR="003A5EAC" w:rsidRDefault="003A5EAC">
      <w:pPr>
        <w:rPr>
          <w:rFonts w:cstheme="minorHAnsi"/>
          <w:color w:val="000000" w:themeColor="text1"/>
          <w:u w:val="single"/>
        </w:rPr>
      </w:pPr>
    </w:p>
    <w:p w14:paraId="671FF4D1" w14:textId="77777777" w:rsidR="00984821" w:rsidRPr="0007633E" w:rsidRDefault="00984821">
      <w:pPr>
        <w:rPr>
          <w:rFonts w:cstheme="minorHAnsi"/>
          <w:color w:val="000000" w:themeColor="text1"/>
          <w:u w:val="single"/>
        </w:rPr>
      </w:pPr>
      <w:r w:rsidRPr="0007633E">
        <w:rPr>
          <w:rFonts w:cstheme="minorHAnsi"/>
          <w:color w:val="000000" w:themeColor="text1"/>
          <w:u w:val="single"/>
        </w:rPr>
        <w:t>Conclusion</w:t>
      </w:r>
    </w:p>
    <w:p w14:paraId="4FFFF108" w14:textId="79D029B4" w:rsidR="00A16AC6" w:rsidRPr="0007633E" w:rsidRDefault="00C71187">
      <w:pPr>
        <w:rPr>
          <w:rFonts w:cstheme="minorHAnsi"/>
          <w:color w:val="000000" w:themeColor="text1"/>
        </w:rPr>
      </w:pPr>
      <w:r w:rsidRPr="0007633E">
        <w:rPr>
          <w:rFonts w:cstheme="minorHAnsi"/>
          <w:color w:val="000000" w:themeColor="text1"/>
        </w:rPr>
        <w:t xml:space="preserve">The Achievement Gap persists stubbornly </w:t>
      </w:r>
      <w:r w:rsidR="00554660" w:rsidRPr="0007633E">
        <w:rPr>
          <w:rFonts w:cstheme="minorHAnsi"/>
          <w:color w:val="000000" w:themeColor="text1"/>
        </w:rPr>
        <w:t xml:space="preserve">despite </w:t>
      </w:r>
      <w:r w:rsidRPr="0007633E">
        <w:rPr>
          <w:rFonts w:cstheme="minorHAnsi"/>
          <w:color w:val="000000" w:themeColor="text1"/>
        </w:rPr>
        <w:t>the best intentions and many</w:t>
      </w:r>
      <w:r w:rsidR="00A16AC6" w:rsidRPr="0007633E">
        <w:rPr>
          <w:rFonts w:cstheme="minorHAnsi"/>
          <w:color w:val="000000" w:themeColor="text1"/>
        </w:rPr>
        <w:t xml:space="preserve"> vigorous</w:t>
      </w:r>
      <w:r w:rsidRPr="0007633E">
        <w:rPr>
          <w:rFonts w:cstheme="minorHAnsi"/>
          <w:color w:val="000000" w:themeColor="text1"/>
        </w:rPr>
        <w:t xml:space="preserve"> </w:t>
      </w:r>
      <w:r w:rsidR="00554660" w:rsidRPr="0007633E">
        <w:rPr>
          <w:rFonts w:cstheme="minorHAnsi"/>
          <w:color w:val="000000" w:themeColor="text1"/>
        </w:rPr>
        <w:t>efforts to address it for over</w:t>
      </w:r>
      <w:r w:rsidR="00B063E0" w:rsidRPr="0007633E">
        <w:rPr>
          <w:rFonts w:cstheme="minorHAnsi"/>
          <w:color w:val="000000" w:themeColor="text1"/>
        </w:rPr>
        <w:t xml:space="preserve"> half a century.  </w:t>
      </w:r>
      <w:r w:rsidR="00FA4332" w:rsidRPr="0007633E">
        <w:rPr>
          <w:rFonts w:cstheme="minorHAnsi"/>
          <w:color w:val="000000" w:themeColor="text1"/>
        </w:rPr>
        <w:t xml:space="preserve">Too many of those efforts have </w:t>
      </w:r>
      <w:r w:rsidR="00A16AC6" w:rsidRPr="0007633E">
        <w:rPr>
          <w:rFonts w:cstheme="minorHAnsi"/>
          <w:color w:val="000000" w:themeColor="text1"/>
        </w:rPr>
        <w:t>contained</w:t>
      </w:r>
      <w:r w:rsidR="006425C7" w:rsidRPr="0007633E">
        <w:rPr>
          <w:rFonts w:cstheme="minorHAnsi"/>
          <w:color w:val="000000" w:themeColor="text1"/>
        </w:rPr>
        <w:t xml:space="preserve"> only some of the</w:t>
      </w:r>
      <w:r w:rsidR="00176DE7" w:rsidRPr="0007633E">
        <w:rPr>
          <w:rFonts w:cstheme="minorHAnsi"/>
          <w:color w:val="000000" w:themeColor="text1"/>
        </w:rPr>
        <w:t xml:space="preserve"> essential</w:t>
      </w:r>
      <w:r w:rsidR="00A16AC6" w:rsidRPr="0007633E">
        <w:rPr>
          <w:rFonts w:cstheme="minorHAnsi"/>
          <w:color w:val="000000" w:themeColor="text1"/>
        </w:rPr>
        <w:t xml:space="preserve"> ingredients</w:t>
      </w:r>
      <w:r w:rsidR="00176DE7" w:rsidRPr="0007633E">
        <w:rPr>
          <w:rFonts w:cstheme="minorHAnsi"/>
          <w:color w:val="000000" w:themeColor="text1"/>
        </w:rPr>
        <w:t xml:space="preserve">, but </w:t>
      </w:r>
      <w:r w:rsidR="006425C7" w:rsidRPr="0007633E">
        <w:rPr>
          <w:rFonts w:cstheme="minorHAnsi"/>
          <w:color w:val="000000" w:themeColor="text1"/>
        </w:rPr>
        <w:t xml:space="preserve">not all of them. Positions - about which subset of ingredients is the right subset, which classroom structure is the proper structure, which set of materials is the most authentic -have calcified into defensive postures, and without meaning to, </w:t>
      </w:r>
      <w:r w:rsidR="00684ADD" w:rsidRPr="0007633E">
        <w:rPr>
          <w:rFonts w:cstheme="minorHAnsi"/>
          <w:color w:val="000000" w:themeColor="text1"/>
        </w:rPr>
        <w:t>educators</w:t>
      </w:r>
      <w:r w:rsidR="006425C7" w:rsidRPr="0007633E">
        <w:rPr>
          <w:rFonts w:cstheme="minorHAnsi"/>
          <w:color w:val="000000" w:themeColor="text1"/>
        </w:rPr>
        <w:t xml:space="preserve"> have taken to protecting turf </w:t>
      </w:r>
      <w:r w:rsidR="00094D0F" w:rsidRPr="0007633E">
        <w:rPr>
          <w:rFonts w:cstheme="minorHAnsi"/>
          <w:color w:val="000000" w:themeColor="text1"/>
        </w:rPr>
        <w:t xml:space="preserve">rather than </w:t>
      </w:r>
      <w:r w:rsidR="006425C7" w:rsidRPr="0007633E">
        <w:rPr>
          <w:rFonts w:cstheme="minorHAnsi"/>
          <w:color w:val="000000" w:themeColor="text1"/>
        </w:rPr>
        <w:t xml:space="preserve">ensuring that each and every student gets the full spectrum of reading exposure. </w:t>
      </w:r>
      <w:r w:rsidR="00CF3AF4" w:rsidRPr="0007633E">
        <w:rPr>
          <w:rFonts w:cstheme="minorHAnsi"/>
          <w:color w:val="000000" w:themeColor="text1"/>
        </w:rPr>
        <w:t>A foundation of solid reading skills that includes fluency, the development of strong academic language (vocabulary and syntax), building stores of background knowledge, opportunit</w:t>
      </w:r>
      <w:r w:rsidR="00EB63C6" w:rsidRPr="0007633E">
        <w:rPr>
          <w:rFonts w:cstheme="minorHAnsi"/>
          <w:color w:val="000000" w:themeColor="text1"/>
        </w:rPr>
        <w:t>ies</w:t>
      </w:r>
      <w:r w:rsidR="00CF3AF4" w:rsidRPr="0007633E">
        <w:rPr>
          <w:rFonts w:cstheme="minorHAnsi"/>
          <w:color w:val="000000" w:themeColor="text1"/>
        </w:rPr>
        <w:t xml:space="preserve"> to choose</w:t>
      </w:r>
      <w:r w:rsidR="00EB63C6" w:rsidRPr="0007633E">
        <w:rPr>
          <w:rFonts w:cstheme="minorHAnsi"/>
          <w:color w:val="000000" w:themeColor="text1"/>
        </w:rPr>
        <w:t xml:space="preserve"> and read</w:t>
      </w:r>
      <w:r w:rsidR="00CF3AF4" w:rsidRPr="0007633E">
        <w:rPr>
          <w:rFonts w:cstheme="minorHAnsi"/>
          <w:color w:val="000000" w:themeColor="text1"/>
        </w:rPr>
        <w:t xml:space="preserve"> engaging texts alone and with others – all of these are essential for reading success. </w:t>
      </w:r>
      <w:r w:rsidR="006425C7" w:rsidRPr="0007633E">
        <w:rPr>
          <w:rFonts w:cstheme="minorHAnsi"/>
          <w:color w:val="000000" w:themeColor="text1"/>
        </w:rPr>
        <w:t xml:space="preserve">The </w:t>
      </w:r>
      <w:r w:rsidR="0079270D">
        <w:rPr>
          <w:rFonts w:cstheme="minorHAnsi"/>
          <w:color w:val="000000" w:themeColor="text1"/>
        </w:rPr>
        <w:t xml:space="preserve">CKLA NY </w:t>
      </w:r>
      <w:r w:rsidR="00540A0D">
        <w:rPr>
          <w:rFonts w:cstheme="minorHAnsi"/>
          <w:color w:val="000000" w:themeColor="text1"/>
        </w:rPr>
        <w:t xml:space="preserve">edition </w:t>
      </w:r>
      <w:r w:rsidR="006425C7" w:rsidRPr="0007633E">
        <w:rPr>
          <w:rFonts w:cstheme="minorHAnsi"/>
          <w:color w:val="000000" w:themeColor="text1"/>
        </w:rPr>
        <w:t>bring</w:t>
      </w:r>
      <w:r w:rsidR="002F0AF2" w:rsidRPr="0007633E">
        <w:rPr>
          <w:rFonts w:cstheme="minorHAnsi"/>
          <w:color w:val="000000" w:themeColor="text1"/>
        </w:rPr>
        <w:t>s</w:t>
      </w:r>
      <w:r w:rsidR="006425C7" w:rsidRPr="0007633E">
        <w:rPr>
          <w:rFonts w:cstheme="minorHAnsi"/>
          <w:color w:val="000000" w:themeColor="text1"/>
        </w:rPr>
        <w:t xml:space="preserve"> all the ingredients together in a comprehensive way while acknowledging the rich structural</w:t>
      </w:r>
      <w:r w:rsidR="00684ADD" w:rsidRPr="0007633E">
        <w:rPr>
          <w:rFonts w:cstheme="minorHAnsi"/>
          <w:color w:val="000000" w:themeColor="text1"/>
        </w:rPr>
        <w:t xml:space="preserve"> and cultural</w:t>
      </w:r>
      <w:r w:rsidR="006425C7" w:rsidRPr="0007633E">
        <w:rPr>
          <w:rFonts w:cstheme="minorHAnsi"/>
          <w:color w:val="000000" w:themeColor="text1"/>
        </w:rPr>
        <w:t xml:space="preserve"> variety already in place throughout the early childhood classrooms of New York State.   </w:t>
      </w:r>
    </w:p>
    <w:p w14:paraId="28CEAA75" w14:textId="4E859F4C" w:rsidR="002F0AF2" w:rsidRPr="0007633E" w:rsidRDefault="002F0AF2">
      <w:pPr>
        <w:rPr>
          <w:rFonts w:cstheme="minorHAnsi"/>
          <w:color w:val="000000" w:themeColor="text1"/>
        </w:rPr>
      </w:pPr>
      <w:r w:rsidRPr="0007633E">
        <w:rPr>
          <w:rFonts w:cstheme="minorHAnsi"/>
          <w:color w:val="000000" w:themeColor="text1"/>
        </w:rPr>
        <w:lastRenderedPageBreak/>
        <w:t xml:space="preserve">The approach being adapted by Core Knowledge Foundation to develop the </w:t>
      </w:r>
      <w:r w:rsidR="0079270D">
        <w:rPr>
          <w:rFonts w:cstheme="minorHAnsi"/>
          <w:color w:val="000000" w:themeColor="text1"/>
        </w:rPr>
        <w:t xml:space="preserve">CKLA NY </w:t>
      </w:r>
      <w:r w:rsidR="00540A0D">
        <w:rPr>
          <w:rFonts w:cstheme="minorHAnsi"/>
          <w:color w:val="000000" w:themeColor="text1"/>
        </w:rPr>
        <w:t xml:space="preserve">edition </w:t>
      </w:r>
      <w:r w:rsidRPr="0007633E">
        <w:rPr>
          <w:rFonts w:cstheme="minorHAnsi"/>
          <w:color w:val="000000" w:themeColor="text1"/>
        </w:rPr>
        <w:t>has already shown positive results in school districts around the country, including a New York City pilot program, where the NYCDOE conducted research over a three</w:t>
      </w:r>
      <w:r w:rsidR="007819C8">
        <w:rPr>
          <w:rFonts w:cstheme="minorHAnsi"/>
          <w:color w:val="000000" w:themeColor="text1"/>
        </w:rPr>
        <w:t>-</w:t>
      </w:r>
      <w:r w:rsidRPr="0007633E">
        <w:rPr>
          <w:rFonts w:cstheme="minorHAnsi"/>
          <w:color w:val="000000" w:themeColor="text1"/>
        </w:rPr>
        <w:t xml:space="preserve">year period. Student results from K-2 classrooms in these 10 pilot schools were compared with the student results in </w:t>
      </w:r>
      <w:r w:rsidR="00371086" w:rsidRPr="0007633E">
        <w:rPr>
          <w:rFonts w:cstheme="minorHAnsi"/>
          <w:color w:val="000000" w:themeColor="text1"/>
        </w:rPr>
        <w:t>10</w:t>
      </w:r>
      <w:r w:rsidRPr="0007633E">
        <w:rPr>
          <w:rFonts w:cstheme="minorHAnsi"/>
          <w:color w:val="000000" w:themeColor="text1"/>
        </w:rPr>
        <w:t xml:space="preserve"> matched schools that were not using CKLA</w:t>
      </w:r>
      <w:r w:rsidR="00216138" w:rsidRPr="0007633E">
        <w:rPr>
          <w:rFonts w:cstheme="minorHAnsi"/>
          <w:color w:val="000000" w:themeColor="text1"/>
        </w:rPr>
        <w:t>. The CKLA students did better in the third party analysis</w:t>
      </w:r>
      <w:r w:rsidR="000A0184" w:rsidRPr="0007633E">
        <w:rPr>
          <w:rFonts w:cstheme="minorHAnsi"/>
          <w:color w:val="000000" w:themeColor="text1"/>
        </w:rPr>
        <w:t xml:space="preserve"> </w:t>
      </w:r>
      <w:r w:rsidRPr="0007633E">
        <w:rPr>
          <w:rFonts w:cstheme="minorHAnsi"/>
          <w:color w:val="000000" w:themeColor="text1"/>
        </w:rPr>
        <w:t xml:space="preserve">(NYCDOE, 2008-2011; results available at </w:t>
      </w:r>
      <w:hyperlink r:id="rId8" w:history="1">
        <w:r w:rsidR="00A7534E" w:rsidRPr="0007633E">
          <w:rPr>
            <w:rStyle w:val="Hyperlink"/>
            <w:rFonts w:cstheme="minorHAnsi"/>
            <w:color w:val="000000" w:themeColor="text1"/>
          </w:rPr>
          <w:t>http://www.coreknowledge.org/language-arts-program-pilot</w:t>
        </w:r>
      </w:hyperlink>
      <w:r w:rsidR="00A7534E" w:rsidRPr="0007633E">
        <w:rPr>
          <w:rFonts w:cstheme="minorHAnsi"/>
          <w:color w:val="000000" w:themeColor="text1"/>
        </w:rPr>
        <w:t>).</w:t>
      </w:r>
      <w:r w:rsidR="00407836" w:rsidRPr="0007633E">
        <w:rPr>
          <w:rFonts w:cstheme="minorHAnsi"/>
          <w:color w:val="000000" w:themeColor="text1"/>
        </w:rPr>
        <w:t xml:space="preserve">  </w:t>
      </w:r>
    </w:p>
    <w:p w14:paraId="1B6E0939" w14:textId="5EB5823B" w:rsidR="00407836" w:rsidRPr="0007633E" w:rsidRDefault="0079270D">
      <w:pPr>
        <w:rPr>
          <w:rFonts w:cstheme="minorHAnsi"/>
          <w:color w:val="000000" w:themeColor="text1"/>
        </w:rPr>
      </w:pPr>
      <w:r>
        <w:rPr>
          <w:rFonts w:cstheme="minorHAnsi"/>
          <w:color w:val="000000" w:themeColor="text1"/>
        </w:rPr>
        <w:t xml:space="preserve">CKLA NY </w:t>
      </w:r>
      <w:r w:rsidR="00540A0D">
        <w:rPr>
          <w:rFonts w:cstheme="minorHAnsi"/>
          <w:color w:val="000000" w:themeColor="text1"/>
        </w:rPr>
        <w:t>edition</w:t>
      </w:r>
      <w:r w:rsidR="00655AF1" w:rsidRPr="0007633E">
        <w:rPr>
          <w:rFonts w:cstheme="minorHAnsi"/>
          <w:color w:val="000000" w:themeColor="text1"/>
        </w:rPr>
        <w:t xml:space="preserve"> </w:t>
      </w:r>
      <w:r w:rsidR="00A1024C">
        <w:rPr>
          <w:rFonts w:cstheme="minorHAnsi"/>
          <w:color w:val="000000" w:themeColor="text1"/>
        </w:rPr>
        <w:t xml:space="preserve">is built </w:t>
      </w:r>
      <w:r w:rsidR="00655AF1" w:rsidRPr="0007633E">
        <w:rPr>
          <w:rFonts w:cstheme="minorHAnsi"/>
          <w:color w:val="000000" w:themeColor="text1"/>
        </w:rPr>
        <w:t xml:space="preserve"> on these results </w:t>
      </w:r>
      <w:r w:rsidR="00A1024C">
        <w:rPr>
          <w:rFonts w:cstheme="minorHAnsi"/>
          <w:color w:val="000000" w:themeColor="text1"/>
        </w:rPr>
        <w:t>–</w:t>
      </w:r>
      <w:r w:rsidR="00655AF1" w:rsidRPr="0007633E">
        <w:rPr>
          <w:rFonts w:cstheme="minorHAnsi"/>
          <w:color w:val="000000" w:themeColor="text1"/>
        </w:rPr>
        <w:t xml:space="preserve"> </w:t>
      </w:r>
      <w:r w:rsidR="00A1024C">
        <w:rPr>
          <w:rFonts w:cstheme="minorHAnsi"/>
          <w:color w:val="000000" w:themeColor="text1"/>
        </w:rPr>
        <w:t xml:space="preserve">while making improvements that </w:t>
      </w:r>
      <w:r w:rsidR="00655AF1" w:rsidRPr="0007633E">
        <w:rPr>
          <w:rFonts w:cstheme="minorHAnsi"/>
          <w:color w:val="000000" w:themeColor="text1"/>
        </w:rPr>
        <w:t>will align th</w:t>
      </w:r>
      <w:r w:rsidR="00A1024C">
        <w:rPr>
          <w:rFonts w:cstheme="minorHAnsi"/>
          <w:color w:val="000000" w:themeColor="text1"/>
        </w:rPr>
        <w:t>e NYS version</w:t>
      </w:r>
      <w:r w:rsidR="00655AF1" w:rsidRPr="0007633E">
        <w:rPr>
          <w:rFonts w:cstheme="minorHAnsi"/>
          <w:color w:val="000000" w:themeColor="text1"/>
        </w:rPr>
        <w:t xml:space="preserve"> more closely with the CCSS, will further diversify the trade books and authors being studied, and will focus on the needs of students with disabilities and English Language Learners.</w:t>
      </w:r>
    </w:p>
    <w:p w14:paraId="67648474" w14:textId="77777777" w:rsidR="005A4E58" w:rsidRPr="0007633E" w:rsidRDefault="00B3477B" w:rsidP="00FE54BE">
      <w:pPr>
        <w:rPr>
          <w:rFonts w:cstheme="minorHAnsi"/>
          <w:color w:val="000000" w:themeColor="text1"/>
        </w:rPr>
      </w:pPr>
      <w:r w:rsidRPr="0007633E">
        <w:rPr>
          <w:rFonts w:cstheme="minorHAnsi"/>
          <w:color w:val="000000" w:themeColor="text1"/>
        </w:rPr>
        <w:t>Eliminating the</w:t>
      </w:r>
      <w:r w:rsidR="00257131" w:rsidRPr="0007633E">
        <w:rPr>
          <w:rFonts w:cstheme="minorHAnsi"/>
          <w:color w:val="000000" w:themeColor="text1"/>
        </w:rPr>
        <w:t xml:space="preserve"> great</w:t>
      </w:r>
      <w:r w:rsidRPr="0007633E">
        <w:rPr>
          <w:rFonts w:cstheme="minorHAnsi"/>
          <w:color w:val="000000" w:themeColor="text1"/>
        </w:rPr>
        <w:t xml:space="preserve"> </w:t>
      </w:r>
      <w:r w:rsidR="009904EF" w:rsidRPr="0007633E">
        <w:rPr>
          <w:rFonts w:cstheme="minorHAnsi"/>
          <w:color w:val="000000" w:themeColor="text1"/>
        </w:rPr>
        <w:t>disparity</w:t>
      </w:r>
      <w:r w:rsidR="00554660" w:rsidRPr="0007633E">
        <w:rPr>
          <w:rFonts w:cstheme="minorHAnsi"/>
          <w:color w:val="000000" w:themeColor="text1"/>
        </w:rPr>
        <w:t xml:space="preserve"> in ELA capacities between students</w:t>
      </w:r>
      <w:r w:rsidR="00612B09" w:rsidRPr="0007633E">
        <w:rPr>
          <w:rFonts w:cstheme="minorHAnsi"/>
          <w:color w:val="000000" w:themeColor="text1"/>
        </w:rPr>
        <w:t>,</w:t>
      </w:r>
      <w:r w:rsidR="004513BE" w:rsidRPr="0007633E">
        <w:rPr>
          <w:rFonts w:cstheme="minorHAnsi"/>
          <w:color w:val="000000" w:themeColor="text1"/>
        </w:rPr>
        <w:t xml:space="preserve"> between neighborhoods, between districts,</w:t>
      </w:r>
      <w:r w:rsidRPr="0007633E">
        <w:rPr>
          <w:rFonts w:cstheme="minorHAnsi"/>
          <w:color w:val="000000" w:themeColor="text1"/>
        </w:rPr>
        <w:t xml:space="preserve"> is something</w:t>
      </w:r>
      <w:r w:rsidR="009904EF" w:rsidRPr="0007633E">
        <w:rPr>
          <w:rFonts w:cstheme="minorHAnsi"/>
          <w:color w:val="000000" w:themeColor="text1"/>
        </w:rPr>
        <w:t xml:space="preserve"> few –</w:t>
      </w:r>
      <w:r w:rsidR="009904EF" w:rsidRPr="00B1781A">
        <w:rPr>
          <w:i/>
          <w:color w:val="000000" w:themeColor="text1"/>
        </w:rPr>
        <w:t xml:space="preserve"> especially </w:t>
      </w:r>
      <w:r w:rsidR="009904EF" w:rsidRPr="0007633E">
        <w:rPr>
          <w:rFonts w:cstheme="minorHAnsi"/>
          <w:color w:val="000000" w:themeColor="text1"/>
        </w:rPr>
        <w:t>classroom</w:t>
      </w:r>
      <w:r w:rsidR="00BC276D" w:rsidRPr="0007633E">
        <w:rPr>
          <w:rFonts w:cstheme="minorHAnsi"/>
          <w:color w:val="000000" w:themeColor="text1"/>
        </w:rPr>
        <w:t xml:space="preserve"> </w:t>
      </w:r>
      <w:r w:rsidR="009904EF" w:rsidRPr="0007633E">
        <w:rPr>
          <w:rFonts w:cstheme="minorHAnsi"/>
          <w:color w:val="000000" w:themeColor="text1"/>
        </w:rPr>
        <w:t>teachers – would</w:t>
      </w:r>
      <w:r w:rsidRPr="0007633E">
        <w:rPr>
          <w:rFonts w:cstheme="minorHAnsi"/>
          <w:color w:val="000000" w:themeColor="text1"/>
        </w:rPr>
        <w:t xml:space="preserve"> fail to celebrate. Nor would anybody </w:t>
      </w:r>
      <w:r w:rsidR="009904EF" w:rsidRPr="0007633E">
        <w:rPr>
          <w:rFonts w:cstheme="minorHAnsi"/>
          <w:color w:val="000000" w:themeColor="text1"/>
        </w:rPr>
        <w:t xml:space="preserve">disagree that addressing </w:t>
      </w:r>
      <w:r w:rsidR="004513BE" w:rsidRPr="0007633E">
        <w:rPr>
          <w:rFonts w:cstheme="minorHAnsi"/>
          <w:color w:val="000000" w:themeColor="text1"/>
        </w:rPr>
        <w:t>and eliminating these disparities</w:t>
      </w:r>
      <w:r w:rsidR="009904EF" w:rsidRPr="0007633E">
        <w:rPr>
          <w:rFonts w:cstheme="minorHAnsi"/>
          <w:color w:val="000000" w:themeColor="text1"/>
        </w:rPr>
        <w:t xml:space="preserve"> in the early </w:t>
      </w:r>
      <w:r w:rsidR="00225A58" w:rsidRPr="0007633E">
        <w:rPr>
          <w:rFonts w:cstheme="minorHAnsi"/>
          <w:color w:val="000000" w:themeColor="text1"/>
        </w:rPr>
        <w:t>grades</w:t>
      </w:r>
      <w:r w:rsidR="00F8217F" w:rsidRPr="0007633E">
        <w:rPr>
          <w:rFonts w:cstheme="minorHAnsi"/>
          <w:color w:val="000000" w:themeColor="text1"/>
        </w:rPr>
        <w:t xml:space="preserve"> </w:t>
      </w:r>
      <w:r w:rsidR="00225A58" w:rsidRPr="0007633E">
        <w:rPr>
          <w:rFonts w:cstheme="minorHAnsi"/>
          <w:color w:val="000000" w:themeColor="text1"/>
        </w:rPr>
        <w:t>would</w:t>
      </w:r>
      <w:r w:rsidR="009904EF" w:rsidRPr="0007633E">
        <w:rPr>
          <w:rFonts w:cstheme="minorHAnsi"/>
          <w:color w:val="000000" w:themeColor="text1"/>
        </w:rPr>
        <w:t xml:space="preserve"> have an enormously positive ripple effect</w:t>
      </w:r>
      <w:r w:rsidRPr="0007633E">
        <w:rPr>
          <w:rFonts w:cstheme="minorHAnsi"/>
          <w:color w:val="000000" w:themeColor="text1"/>
        </w:rPr>
        <w:t xml:space="preserve"> on the remainder of a child’s education</w:t>
      </w:r>
      <w:r w:rsidR="009904EF" w:rsidRPr="0007633E">
        <w:rPr>
          <w:rFonts w:cstheme="minorHAnsi"/>
          <w:color w:val="000000" w:themeColor="text1"/>
        </w:rPr>
        <w:t>.</w:t>
      </w:r>
    </w:p>
    <w:p w14:paraId="163A518D" w14:textId="77777777" w:rsidR="00A16AC6" w:rsidRPr="0007633E" w:rsidRDefault="00A16AC6" w:rsidP="00A16AC6">
      <w:pPr>
        <w:rPr>
          <w:rFonts w:cstheme="minorHAnsi"/>
          <w:color w:val="000000" w:themeColor="text1"/>
        </w:rPr>
      </w:pPr>
      <w:r w:rsidRPr="0007633E">
        <w:rPr>
          <w:rFonts w:cstheme="minorHAnsi"/>
          <w:color w:val="000000" w:themeColor="text1"/>
        </w:rPr>
        <w:t>Although successfully developing students who are sturdy and flexible readers by the end of second grade does not guarantee the elimination of the gap, oh, what a wonderful start it would be to doing so</w:t>
      </w:r>
      <w:r w:rsidR="004513BE" w:rsidRPr="0007633E">
        <w:rPr>
          <w:rFonts w:cstheme="minorHAnsi"/>
          <w:color w:val="000000" w:themeColor="text1"/>
        </w:rPr>
        <w:t>!</w:t>
      </w:r>
    </w:p>
    <w:p w14:paraId="565747EB" w14:textId="77777777" w:rsidR="00E03BBE" w:rsidRPr="0007633E" w:rsidRDefault="00E03BBE" w:rsidP="001D3013">
      <w:pPr>
        <w:rPr>
          <w:rFonts w:cstheme="minorHAnsi"/>
          <w:color w:val="000000" w:themeColor="text1"/>
        </w:rPr>
      </w:pPr>
    </w:p>
    <w:p w14:paraId="6D6ED6F6" w14:textId="77777777" w:rsidR="00E03BBE" w:rsidRPr="0007633E" w:rsidRDefault="00E03BBE" w:rsidP="001D3013">
      <w:pPr>
        <w:rPr>
          <w:rFonts w:cstheme="minorHAnsi"/>
          <w:color w:val="000000" w:themeColor="text1"/>
        </w:rPr>
      </w:pPr>
    </w:p>
    <w:p w14:paraId="50399E57" w14:textId="77777777" w:rsidR="00E03BBE" w:rsidRPr="0007633E" w:rsidRDefault="00E03BBE" w:rsidP="001D3013">
      <w:pPr>
        <w:rPr>
          <w:rFonts w:cstheme="minorHAnsi"/>
          <w:color w:val="000000" w:themeColor="text1"/>
        </w:rPr>
      </w:pPr>
    </w:p>
    <w:p w14:paraId="4D7C5CED" w14:textId="77777777" w:rsidR="00E03BBE" w:rsidRPr="0007633E" w:rsidRDefault="00E03BBE" w:rsidP="001D3013">
      <w:pPr>
        <w:rPr>
          <w:rFonts w:cstheme="minorHAnsi"/>
          <w:color w:val="000000" w:themeColor="text1"/>
        </w:rPr>
      </w:pPr>
    </w:p>
    <w:p w14:paraId="3705CA76" w14:textId="77777777" w:rsidR="00E03BBE" w:rsidRPr="0007633E" w:rsidRDefault="00E03BBE" w:rsidP="001D3013">
      <w:pPr>
        <w:rPr>
          <w:rFonts w:cstheme="minorHAnsi"/>
          <w:color w:val="000000" w:themeColor="text1"/>
        </w:rPr>
      </w:pPr>
    </w:p>
    <w:p w14:paraId="7434ECF4" w14:textId="77777777" w:rsidR="00E03BBE" w:rsidRPr="0007633E" w:rsidRDefault="00E03BBE" w:rsidP="001D3013">
      <w:pPr>
        <w:rPr>
          <w:rFonts w:cstheme="minorHAnsi"/>
          <w:color w:val="000000" w:themeColor="text1"/>
        </w:rPr>
      </w:pPr>
    </w:p>
    <w:p w14:paraId="2D732F8C" w14:textId="77777777" w:rsidR="0090017D" w:rsidRPr="0007633E" w:rsidRDefault="0090017D" w:rsidP="001D3013">
      <w:pPr>
        <w:rPr>
          <w:rFonts w:cstheme="minorHAnsi"/>
          <w:color w:val="000000" w:themeColor="text1"/>
        </w:rPr>
      </w:pPr>
    </w:p>
    <w:p w14:paraId="36F3DEB5" w14:textId="77777777" w:rsidR="00905F0C" w:rsidRDefault="00905F0C" w:rsidP="00F654C5">
      <w:pPr>
        <w:rPr>
          <w:rFonts w:cstheme="minorHAnsi"/>
          <w:color w:val="000000" w:themeColor="text1"/>
        </w:rPr>
      </w:pPr>
    </w:p>
    <w:p w14:paraId="44B39F38" w14:textId="77777777" w:rsidR="003A5EAC" w:rsidRDefault="003A5EAC" w:rsidP="00F654C5">
      <w:pPr>
        <w:rPr>
          <w:rFonts w:cstheme="minorHAnsi"/>
          <w:color w:val="000000" w:themeColor="text1"/>
        </w:rPr>
      </w:pPr>
    </w:p>
    <w:p w14:paraId="39EFFC8A" w14:textId="77777777" w:rsidR="00470C09" w:rsidRDefault="00470C09" w:rsidP="00F654C5">
      <w:pPr>
        <w:rPr>
          <w:rFonts w:cstheme="minorHAnsi"/>
          <w:color w:val="000000" w:themeColor="text1"/>
        </w:rPr>
      </w:pPr>
    </w:p>
    <w:p w14:paraId="46B801C4" w14:textId="77777777" w:rsidR="00470C09" w:rsidRDefault="00470C09" w:rsidP="00F654C5">
      <w:pPr>
        <w:rPr>
          <w:rFonts w:cstheme="minorHAnsi"/>
          <w:color w:val="000000" w:themeColor="text1"/>
        </w:rPr>
      </w:pPr>
    </w:p>
    <w:p w14:paraId="1C28888F" w14:textId="77777777" w:rsidR="00470C09" w:rsidRDefault="00470C09" w:rsidP="00F654C5">
      <w:pPr>
        <w:rPr>
          <w:rFonts w:cstheme="minorHAnsi"/>
          <w:color w:val="000000" w:themeColor="text1"/>
        </w:rPr>
      </w:pPr>
    </w:p>
    <w:p w14:paraId="5A0B8CF2" w14:textId="77777777" w:rsidR="00470C09" w:rsidRPr="0007633E" w:rsidRDefault="00470C09" w:rsidP="00F654C5">
      <w:pPr>
        <w:rPr>
          <w:rFonts w:cstheme="minorHAnsi"/>
          <w:color w:val="000000" w:themeColor="text1"/>
        </w:rPr>
      </w:pPr>
    </w:p>
    <w:p w14:paraId="082B0632" w14:textId="77777777" w:rsidR="00EE7342" w:rsidRPr="0007633E" w:rsidRDefault="00FE54BE" w:rsidP="00E241BE">
      <w:pPr>
        <w:pStyle w:val="NoSpacing"/>
        <w:jc w:val="center"/>
        <w:rPr>
          <w:rFonts w:cstheme="minorHAnsi"/>
          <w:color w:val="000000" w:themeColor="text1"/>
          <w:sz w:val="20"/>
          <w:szCs w:val="20"/>
        </w:rPr>
      </w:pPr>
      <w:r w:rsidRPr="0007633E">
        <w:rPr>
          <w:rFonts w:cstheme="minorHAnsi"/>
          <w:color w:val="000000" w:themeColor="text1"/>
          <w:sz w:val="20"/>
          <w:szCs w:val="20"/>
        </w:rPr>
        <w:t>References</w:t>
      </w:r>
    </w:p>
    <w:p w14:paraId="75995D50" w14:textId="77777777" w:rsidR="00EE7342" w:rsidRPr="0007633E" w:rsidRDefault="00EE7342" w:rsidP="00EE7342">
      <w:pPr>
        <w:pStyle w:val="NoSpacing"/>
        <w:rPr>
          <w:rFonts w:cstheme="minorHAnsi"/>
          <w:color w:val="000000" w:themeColor="text1"/>
          <w:sz w:val="20"/>
          <w:szCs w:val="20"/>
        </w:rPr>
      </w:pPr>
    </w:p>
    <w:p w14:paraId="179DCC43" w14:textId="77777777" w:rsidR="00EE7342" w:rsidRPr="0007633E" w:rsidRDefault="00EE7342" w:rsidP="00176DE7">
      <w:pPr>
        <w:pStyle w:val="NoSpacing"/>
        <w:rPr>
          <w:rFonts w:cstheme="minorHAnsi"/>
          <w:color w:val="000000" w:themeColor="text1"/>
          <w:sz w:val="20"/>
          <w:szCs w:val="20"/>
        </w:rPr>
      </w:pPr>
      <w:r w:rsidRPr="0007633E">
        <w:rPr>
          <w:rFonts w:cstheme="minorHAnsi"/>
          <w:color w:val="000000" w:themeColor="text1"/>
          <w:sz w:val="20"/>
          <w:szCs w:val="20"/>
        </w:rPr>
        <w:t>ACT, Inc. (2006). Reading between the lines: What the ACT reveals about college readiness in reading. Iowa City, IA:  Author.</w:t>
      </w:r>
    </w:p>
    <w:p w14:paraId="1BB1E61B" w14:textId="77777777" w:rsidR="00EE7342" w:rsidRPr="0007633E" w:rsidRDefault="00EE7342" w:rsidP="00EE7342">
      <w:pPr>
        <w:pStyle w:val="NoSpacing"/>
        <w:rPr>
          <w:rFonts w:cstheme="minorHAnsi"/>
          <w:color w:val="000000" w:themeColor="text1"/>
          <w:sz w:val="20"/>
          <w:szCs w:val="20"/>
        </w:rPr>
      </w:pPr>
    </w:p>
    <w:p w14:paraId="12D56364" w14:textId="77777777" w:rsidR="00EE7342" w:rsidRPr="0007633E" w:rsidRDefault="00EE7342" w:rsidP="00EE7342">
      <w:pPr>
        <w:pStyle w:val="NoSpacing"/>
        <w:rPr>
          <w:rFonts w:cstheme="minorHAnsi"/>
          <w:color w:val="000000" w:themeColor="text1"/>
          <w:sz w:val="20"/>
          <w:szCs w:val="20"/>
        </w:rPr>
      </w:pPr>
      <w:r w:rsidRPr="0007633E">
        <w:rPr>
          <w:rFonts w:cstheme="minorHAnsi"/>
          <w:color w:val="000000" w:themeColor="text1"/>
          <w:sz w:val="20"/>
          <w:szCs w:val="20"/>
        </w:rPr>
        <w:t xml:space="preserve">ACT, Inc. (2009). </w:t>
      </w:r>
      <w:proofErr w:type="gramStart"/>
      <w:r w:rsidR="002D16BB" w:rsidRPr="0007633E">
        <w:rPr>
          <w:rFonts w:cstheme="minorHAnsi"/>
          <w:color w:val="000000" w:themeColor="text1"/>
          <w:sz w:val="20"/>
          <w:szCs w:val="20"/>
        </w:rPr>
        <w:t>The condition of college readiness.</w:t>
      </w:r>
      <w:proofErr w:type="gramEnd"/>
      <w:r w:rsidR="002D16BB" w:rsidRPr="0007633E">
        <w:rPr>
          <w:rFonts w:cstheme="minorHAnsi"/>
          <w:color w:val="000000" w:themeColor="text1"/>
          <w:sz w:val="20"/>
          <w:szCs w:val="20"/>
        </w:rPr>
        <w:t xml:space="preserve"> </w:t>
      </w:r>
      <w:r w:rsidRPr="0007633E">
        <w:rPr>
          <w:rFonts w:cstheme="minorHAnsi"/>
          <w:color w:val="000000" w:themeColor="text1"/>
          <w:sz w:val="20"/>
          <w:szCs w:val="20"/>
        </w:rPr>
        <w:t>Iowa City, IA: Author.</w:t>
      </w:r>
    </w:p>
    <w:p w14:paraId="1F52B50B" w14:textId="77777777" w:rsidR="00EE7342" w:rsidRPr="0007633E" w:rsidRDefault="00EE7342" w:rsidP="00EE7342">
      <w:pPr>
        <w:pStyle w:val="NoSpacing"/>
        <w:rPr>
          <w:rFonts w:cstheme="minorHAnsi"/>
          <w:color w:val="000000" w:themeColor="text1"/>
          <w:sz w:val="20"/>
          <w:szCs w:val="20"/>
        </w:rPr>
      </w:pPr>
    </w:p>
    <w:p w14:paraId="42F825F0" w14:textId="77777777" w:rsidR="00EE7342" w:rsidRPr="0007633E" w:rsidRDefault="00EE7342" w:rsidP="00EE7342">
      <w:pPr>
        <w:pStyle w:val="NoSpacing"/>
        <w:rPr>
          <w:rFonts w:cstheme="minorHAnsi"/>
          <w:color w:val="000000" w:themeColor="text1"/>
          <w:sz w:val="20"/>
          <w:szCs w:val="20"/>
        </w:rPr>
      </w:pPr>
      <w:r w:rsidRPr="0007633E">
        <w:rPr>
          <w:rFonts w:cstheme="minorHAnsi"/>
          <w:color w:val="000000" w:themeColor="text1"/>
          <w:sz w:val="20"/>
          <w:szCs w:val="20"/>
        </w:rPr>
        <w:t xml:space="preserve">Adams, M. J. (1990). </w:t>
      </w:r>
      <w:proofErr w:type="gramStart"/>
      <w:r w:rsidRPr="0007633E">
        <w:rPr>
          <w:rFonts w:cstheme="minorHAnsi"/>
          <w:color w:val="000000" w:themeColor="text1"/>
          <w:sz w:val="20"/>
          <w:szCs w:val="20"/>
        </w:rPr>
        <w:t>Beginning to read.</w:t>
      </w:r>
      <w:proofErr w:type="gramEnd"/>
      <w:r w:rsidRPr="0007633E">
        <w:rPr>
          <w:rFonts w:cstheme="minorHAnsi"/>
          <w:color w:val="000000" w:themeColor="text1"/>
          <w:sz w:val="20"/>
          <w:szCs w:val="20"/>
        </w:rPr>
        <w:t xml:space="preserve"> Cambridge, MA: MIT Press.</w:t>
      </w:r>
      <w:r w:rsidR="000554DD" w:rsidRPr="0007633E">
        <w:rPr>
          <w:rFonts w:cstheme="minorHAnsi"/>
          <w:color w:val="000000" w:themeColor="text1"/>
          <w:sz w:val="20"/>
          <w:szCs w:val="20"/>
        </w:rPr>
        <w:t xml:space="preserve"> </w:t>
      </w:r>
    </w:p>
    <w:p w14:paraId="44D431D8" w14:textId="77777777" w:rsidR="000554DD" w:rsidRPr="0007633E" w:rsidRDefault="000554DD" w:rsidP="00EE7342">
      <w:pPr>
        <w:pStyle w:val="NoSpacing"/>
        <w:rPr>
          <w:rFonts w:cstheme="minorHAnsi"/>
          <w:color w:val="000000" w:themeColor="text1"/>
          <w:sz w:val="20"/>
          <w:szCs w:val="20"/>
        </w:rPr>
      </w:pPr>
    </w:p>
    <w:p w14:paraId="1B88F427" w14:textId="77777777" w:rsidR="000554DD" w:rsidRPr="0007633E" w:rsidRDefault="000554DD" w:rsidP="00EE7342">
      <w:pPr>
        <w:pStyle w:val="NoSpacing"/>
        <w:rPr>
          <w:rFonts w:cstheme="minorHAnsi"/>
          <w:i/>
          <w:color w:val="000000" w:themeColor="text1"/>
          <w:sz w:val="20"/>
          <w:szCs w:val="20"/>
        </w:rPr>
      </w:pPr>
      <w:r w:rsidRPr="0007633E">
        <w:rPr>
          <w:rFonts w:cstheme="minorHAnsi"/>
          <w:color w:val="000000" w:themeColor="text1"/>
          <w:sz w:val="20"/>
          <w:szCs w:val="20"/>
        </w:rPr>
        <w:lastRenderedPageBreak/>
        <w:t>Adams, M. J. (</w:t>
      </w:r>
      <w:proofErr w:type="gramStart"/>
      <w:r w:rsidRPr="0007633E">
        <w:rPr>
          <w:rFonts w:cstheme="minorHAnsi"/>
          <w:color w:val="000000" w:themeColor="text1"/>
          <w:sz w:val="20"/>
          <w:szCs w:val="20"/>
        </w:rPr>
        <w:t>Winter</w:t>
      </w:r>
      <w:proofErr w:type="gramEnd"/>
      <w:r w:rsidRPr="0007633E">
        <w:rPr>
          <w:rFonts w:cstheme="minorHAnsi"/>
          <w:color w:val="000000" w:themeColor="text1"/>
          <w:sz w:val="20"/>
          <w:szCs w:val="20"/>
        </w:rPr>
        <w:t xml:space="preserve">, 2010-2011). </w:t>
      </w:r>
      <w:proofErr w:type="gramStart"/>
      <w:r w:rsidRPr="0007633E">
        <w:rPr>
          <w:rFonts w:cstheme="minorHAnsi"/>
          <w:color w:val="000000" w:themeColor="text1"/>
          <w:sz w:val="20"/>
          <w:szCs w:val="20"/>
        </w:rPr>
        <w:t>“Advancing our students’ language and literacy: the challenge of complex texts.</w:t>
      </w:r>
      <w:proofErr w:type="gramEnd"/>
      <w:r w:rsidRPr="0007633E">
        <w:rPr>
          <w:rFonts w:cstheme="minorHAnsi"/>
          <w:color w:val="000000" w:themeColor="text1"/>
          <w:sz w:val="20"/>
          <w:szCs w:val="20"/>
        </w:rPr>
        <w:t xml:space="preserve"> </w:t>
      </w:r>
      <w:r w:rsidRPr="0007633E">
        <w:rPr>
          <w:rFonts w:cstheme="minorHAnsi"/>
          <w:i/>
          <w:color w:val="000000" w:themeColor="text1"/>
          <w:sz w:val="20"/>
          <w:szCs w:val="20"/>
        </w:rPr>
        <w:t xml:space="preserve">American Educator </w:t>
      </w:r>
      <w:r w:rsidRPr="0007633E">
        <w:rPr>
          <w:rFonts w:cstheme="minorHAnsi"/>
          <w:color w:val="000000" w:themeColor="text1"/>
          <w:sz w:val="20"/>
          <w:szCs w:val="20"/>
        </w:rPr>
        <w:t>34(4), 3-11.</w:t>
      </w:r>
    </w:p>
    <w:p w14:paraId="700B36FC" w14:textId="77777777" w:rsidR="00C46D1B" w:rsidRPr="0007633E" w:rsidRDefault="00C46D1B" w:rsidP="00EE7342">
      <w:pPr>
        <w:pStyle w:val="NoSpacing"/>
        <w:rPr>
          <w:rFonts w:cstheme="minorHAnsi"/>
          <w:color w:val="000000" w:themeColor="text1"/>
          <w:sz w:val="20"/>
          <w:szCs w:val="20"/>
        </w:rPr>
      </w:pPr>
    </w:p>
    <w:p w14:paraId="794951F0" w14:textId="77777777" w:rsidR="00C46D1B" w:rsidRPr="0007633E" w:rsidRDefault="00C46D1B" w:rsidP="00C46D1B">
      <w:pPr>
        <w:rPr>
          <w:rFonts w:cstheme="minorHAnsi"/>
          <w:color w:val="000000" w:themeColor="text1"/>
          <w:sz w:val="20"/>
          <w:szCs w:val="20"/>
        </w:rPr>
      </w:pPr>
      <w:proofErr w:type="gramStart"/>
      <w:r w:rsidRPr="0007633E">
        <w:rPr>
          <w:rFonts w:cstheme="minorHAnsi"/>
          <w:color w:val="000000" w:themeColor="text1"/>
          <w:sz w:val="20"/>
          <w:szCs w:val="20"/>
        </w:rPr>
        <w:t xml:space="preserve">Benjamin, </w:t>
      </w:r>
      <w:r w:rsidR="0023336C" w:rsidRPr="0007633E">
        <w:rPr>
          <w:rFonts w:cstheme="minorHAnsi"/>
          <w:color w:val="000000" w:themeColor="text1"/>
          <w:sz w:val="20"/>
          <w:szCs w:val="20"/>
          <w:shd w:val="clear" w:color="auto" w:fill="FFFFFF"/>
        </w:rPr>
        <w:t xml:space="preserve">R. G. and </w:t>
      </w:r>
      <w:proofErr w:type="spellStart"/>
      <w:r w:rsidR="0023336C" w:rsidRPr="0007633E">
        <w:rPr>
          <w:rFonts w:cstheme="minorHAnsi"/>
          <w:color w:val="000000" w:themeColor="text1"/>
          <w:sz w:val="20"/>
          <w:szCs w:val="20"/>
          <w:shd w:val="clear" w:color="auto" w:fill="FFFFFF"/>
        </w:rPr>
        <w:t>Schwanenflugel</w:t>
      </w:r>
      <w:proofErr w:type="spellEnd"/>
      <w:r w:rsidR="0023336C" w:rsidRPr="0007633E">
        <w:rPr>
          <w:rFonts w:cstheme="minorHAnsi"/>
          <w:color w:val="000000" w:themeColor="text1"/>
          <w:sz w:val="20"/>
          <w:szCs w:val="20"/>
          <w:shd w:val="clear" w:color="auto" w:fill="FFFFFF"/>
        </w:rPr>
        <w:t>, P. J. (2010), Text Complexity and Oral Reading Prosody in Young Readers.</w:t>
      </w:r>
      <w:proofErr w:type="gramEnd"/>
      <w:r w:rsidR="0023336C" w:rsidRPr="0007633E">
        <w:rPr>
          <w:rFonts w:cstheme="minorHAnsi"/>
          <w:color w:val="000000" w:themeColor="text1"/>
          <w:sz w:val="20"/>
          <w:szCs w:val="20"/>
          <w:shd w:val="clear" w:color="auto" w:fill="FFFFFF"/>
        </w:rPr>
        <w:t xml:space="preserve"> Reading Research Quarterly, 45: 388–404. </w:t>
      </w:r>
      <w:proofErr w:type="spellStart"/>
      <w:proofErr w:type="gramStart"/>
      <w:r w:rsidR="0023336C" w:rsidRPr="0007633E">
        <w:rPr>
          <w:rFonts w:cstheme="minorHAnsi"/>
          <w:color w:val="000000" w:themeColor="text1"/>
          <w:sz w:val="20"/>
          <w:szCs w:val="20"/>
          <w:shd w:val="clear" w:color="auto" w:fill="FFFFFF"/>
        </w:rPr>
        <w:t>doi</w:t>
      </w:r>
      <w:proofErr w:type="spellEnd"/>
      <w:proofErr w:type="gramEnd"/>
      <w:r w:rsidR="0023336C" w:rsidRPr="0007633E">
        <w:rPr>
          <w:rFonts w:cstheme="minorHAnsi"/>
          <w:color w:val="000000" w:themeColor="text1"/>
          <w:sz w:val="20"/>
          <w:szCs w:val="20"/>
          <w:shd w:val="clear" w:color="auto" w:fill="FFFFFF"/>
        </w:rPr>
        <w:t>: 10.1598/RRQ.45.4.2</w:t>
      </w:r>
      <w:r w:rsidR="0023336C" w:rsidRPr="0007633E">
        <w:rPr>
          <w:rFonts w:cstheme="minorHAnsi"/>
          <w:color w:val="000000" w:themeColor="text1"/>
          <w:sz w:val="20"/>
          <w:szCs w:val="20"/>
        </w:rPr>
        <w:t>.</w:t>
      </w:r>
    </w:p>
    <w:p w14:paraId="0CD94FB7" w14:textId="77777777" w:rsidR="00C46D1B" w:rsidRPr="0007633E" w:rsidRDefault="00C46D1B" w:rsidP="00C46D1B">
      <w:pPr>
        <w:rPr>
          <w:rFonts w:cstheme="minorHAnsi"/>
          <w:i/>
          <w:color w:val="000000" w:themeColor="text1"/>
          <w:sz w:val="20"/>
          <w:szCs w:val="20"/>
        </w:rPr>
      </w:pPr>
      <w:r w:rsidRPr="0007633E">
        <w:rPr>
          <w:rFonts w:cstheme="minorHAnsi"/>
          <w:i/>
          <w:color w:val="000000" w:themeColor="text1"/>
          <w:sz w:val="20"/>
          <w:szCs w:val="20"/>
          <w:shd w:val="clear" w:color="auto" w:fill="FFFFFF"/>
        </w:rPr>
        <w:t>Note: Rebekah Benjamin discusses the research presented in this article in a podcast from the “Voice of Literacy”:</w:t>
      </w:r>
      <w:r w:rsidR="00472273">
        <w:rPr>
          <w:rFonts w:cstheme="minorHAnsi"/>
          <w:i/>
          <w:color w:val="000000" w:themeColor="text1"/>
          <w:sz w:val="20"/>
          <w:szCs w:val="20"/>
          <w:shd w:val="clear" w:color="auto" w:fill="FFFFFF"/>
        </w:rPr>
        <w:t xml:space="preserve"> </w:t>
      </w:r>
      <w:hyperlink r:id="rId9" w:tooltip="Link to external resource: http://www.voiceofliteracy.org/posts/41784" w:history="1">
        <w:r w:rsidRPr="0007633E">
          <w:rPr>
            <w:rStyle w:val="Hyperlink"/>
            <w:rFonts w:cstheme="minorHAnsi"/>
            <w:i/>
            <w:color w:val="000000" w:themeColor="text1"/>
            <w:sz w:val="20"/>
            <w:szCs w:val="20"/>
            <w:bdr w:val="none" w:sz="0" w:space="0" w:color="auto" w:frame="1"/>
            <w:shd w:val="clear" w:color="auto" w:fill="FFFFFF"/>
          </w:rPr>
          <w:t>http:www.voiceofliteracy.orgposts41784</w:t>
        </w:r>
      </w:hyperlink>
      <w:r w:rsidRPr="0007633E">
        <w:rPr>
          <w:rFonts w:cstheme="minorHAnsi"/>
          <w:i/>
          <w:color w:val="000000" w:themeColor="text1"/>
          <w:sz w:val="20"/>
          <w:szCs w:val="20"/>
          <w:shd w:val="clear" w:color="auto" w:fill="FFFFFF"/>
        </w:rPr>
        <w:t>.]</w:t>
      </w:r>
      <w:r w:rsidRPr="0007633E">
        <w:rPr>
          <w:rFonts w:cstheme="minorHAnsi"/>
          <w:i/>
          <w:color w:val="000000" w:themeColor="text1"/>
          <w:sz w:val="20"/>
          <w:szCs w:val="20"/>
        </w:rPr>
        <w:t xml:space="preserve">. </w:t>
      </w:r>
    </w:p>
    <w:p w14:paraId="07D3C5C6" w14:textId="77777777" w:rsidR="00EE7342" w:rsidRPr="0007633E" w:rsidRDefault="00EE7342" w:rsidP="00EE7342">
      <w:pPr>
        <w:pStyle w:val="NoSpacing"/>
        <w:rPr>
          <w:rFonts w:cstheme="minorHAnsi"/>
          <w:color w:val="000000" w:themeColor="text1"/>
          <w:sz w:val="20"/>
          <w:szCs w:val="20"/>
        </w:rPr>
      </w:pPr>
      <w:proofErr w:type="spellStart"/>
      <w:r w:rsidRPr="0007633E">
        <w:rPr>
          <w:rFonts w:cstheme="minorHAnsi"/>
          <w:color w:val="000000" w:themeColor="text1"/>
          <w:sz w:val="20"/>
          <w:szCs w:val="20"/>
        </w:rPr>
        <w:t>Biemiller</w:t>
      </w:r>
      <w:proofErr w:type="spellEnd"/>
      <w:r w:rsidRPr="0007633E">
        <w:rPr>
          <w:rFonts w:cstheme="minorHAnsi"/>
          <w:color w:val="000000" w:themeColor="text1"/>
          <w:sz w:val="20"/>
          <w:szCs w:val="20"/>
        </w:rPr>
        <w:t xml:space="preserve">, A. (2010). </w:t>
      </w:r>
      <w:r w:rsidRPr="0007633E">
        <w:rPr>
          <w:rFonts w:cstheme="minorHAnsi"/>
          <w:i/>
          <w:color w:val="000000" w:themeColor="text1"/>
          <w:sz w:val="20"/>
          <w:szCs w:val="20"/>
        </w:rPr>
        <w:t xml:space="preserve">Words worth teaching: Closing the vocabulary gap. </w:t>
      </w:r>
      <w:r w:rsidRPr="0007633E">
        <w:rPr>
          <w:rFonts w:cstheme="minorHAnsi"/>
          <w:color w:val="000000" w:themeColor="text1"/>
          <w:sz w:val="20"/>
          <w:szCs w:val="20"/>
        </w:rPr>
        <w:t>Columbus, Ohio: The McGraw-Hill Companies, Inc.</w:t>
      </w:r>
    </w:p>
    <w:p w14:paraId="6256E96F" w14:textId="77777777" w:rsidR="00EE7342" w:rsidRPr="0007633E" w:rsidRDefault="00EE7342" w:rsidP="00EE7342">
      <w:pPr>
        <w:pStyle w:val="NoSpacing"/>
        <w:rPr>
          <w:rFonts w:cstheme="minorHAnsi"/>
          <w:color w:val="000000" w:themeColor="text1"/>
          <w:sz w:val="20"/>
          <w:szCs w:val="20"/>
        </w:rPr>
      </w:pPr>
    </w:p>
    <w:p w14:paraId="3B46437B" w14:textId="77777777" w:rsidR="00EE7342" w:rsidRPr="0007633E" w:rsidRDefault="00EE7342" w:rsidP="00EE7342">
      <w:pPr>
        <w:pStyle w:val="NoSpacing"/>
        <w:rPr>
          <w:rFonts w:cstheme="minorHAnsi"/>
          <w:color w:val="000000" w:themeColor="text1"/>
          <w:sz w:val="20"/>
          <w:szCs w:val="20"/>
        </w:rPr>
      </w:pPr>
      <w:r w:rsidRPr="0007633E">
        <w:rPr>
          <w:rFonts w:cstheme="minorHAnsi"/>
          <w:color w:val="000000" w:themeColor="text1"/>
          <w:sz w:val="20"/>
          <w:szCs w:val="20"/>
        </w:rPr>
        <w:t xml:space="preserve">Bunch, G.C., </w:t>
      </w:r>
      <w:proofErr w:type="spellStart"/>
      <w:r w:rsidRPr="0007633E">
        <w:rPr>
          <w:rFonts w:cstheme="minorHAnsi"/>
          <w:color w:val="000000" w:themeColor="text1"/>
          <w:sz w:val="20"/>
          <w:szCs w:val="20"/>
        </w:rPr>
        <w:t>Kibler</w:t>
      </w:r>
      <w:proofErr w:type="spellEnd"/>
      <w:r w:rsidRPr="0007633E">
        <w:rPr>
          <w:rFonts w:cstheme="minorHAnsi"/>
          <w:color w:val="000000" w:themeColor="text1"/>
          <w:sz w:val="20"/>
          <w:szCs w:val="20"/>
        </w:rPr>
        <w:t xml:space="preserve">, A., </w:t>
      </w:r>
      <w:r w:rsidR="002A176E" w:rsidRPr="0007633E">
        <w:rPr>
          <w:rFonts w:cstheme="minorHAnsi"/>
          <w:color w:val="000000" w:themeColor="text1"/>
          <w:sz w:val="20"/>
          <w:szCs w:val="20"/>
        </w:rPr>
        <w:t>&amp;</w:t>
      </w:r>
      <w:r w:rsidRPr="0007633E">
        <w:rPr>
          <w:rFonts w:cstheme="minorHAnsi"/>
          <w:color w:val="000000" w:themeColor="text1"/>
          <w:sz w:val="20"/>
          <w:szCs w:val="20"/>
        </w:rPr>
        <w:t xml:space="preserve">Pimentel, S. (2012).  </w:t>
      </w:r>
      <w:proofErr w:type="gramStart"/>
      <w:r w:rsidRPr="0007633E">
        <w:rPr>
          <w:rFonts w:cstheme="minorHAnsi"/>
          <w:i/>
          <w:color w:val="000000" w:themeColor="text1"/>
          <w:sz w:val="20"/>
          <w:szCs w:val="20"/>
        </w:rPr>
        <w:t xml:space="preserve">Realizing </w:t>
      </w:r>
      <w:r w:rsidR="008C7D29" w:rsidRPr="0007633E">
        <w:rPr>
          <w:rFonts w:cstheme="minorHAnsi"/>
          <w:i/>
          <w:color w:val="000000" w:themeColor="text1"/>
          <w:sz w:val="20"/>
          <w:szCs w:val="20"/>
        </w:rPr>
        <w:t>o</w:t>
      </w:r>
      <w:r w:rsidRPr="0007633E">
        <w:rPr>
          <w:rFonts w:cstheme="minorHAnsi"/>
          <w:i/>
          <w:color w:val="000000" w:themeColor="text1"/>
          <w:sz w:val="20"/>
          <w:szCs w:val="20"/>
        </w:rPr>
        <w:t xml:space="preserve">pportunities </w:t>
      </w:r>
      <w:r w:rsidR="008C7D29" w:rsidRPr="0007633E">
        <w:rPr>
          <w:rFonts w:cstheme="minorHAnsi"/>
          <w:i/>
          <w:color w:val="000000" w:themeColor="text1"/>
          <w:sz w:val="20"/>
          <w:szCs w:val="20"/>
        </w:rPr>
        <w:t>f</w:t>
      </w:r>
      <w:r w:rsidRPr="0007633E">
        <w:rPr>
          <w:rFonts w:cstheme="minorHAnsi"/>
          <w:i/>
          <w:color w:val="000000" w:themeColor="text1"/>
          <w:sz w:val="20"/>
          <w:szCs w:val="20"/>
        </w:rPr>
        <w:t xml:space="preserve">or </w:t>
      </w:r>
      <w:r w:rsidR="008C7D29" w:rsidRPr="0007633E">
        <w:rPr>
          <w:rFonts w:cstheme="minorHAnsi"/>
          <w:i/>
          <w:color w:val="000000" w:themeColor="text1"/>
          <w:sz w:val="20"/>
          <w:szCs w:val="20"/>
        </w:rPr>
        <w:t>E</w:t>
      </w:r>
      <w:r w:rsidRPr="0007633E">
        <w:rPr>
          <w:rFonts w:cstheme="minorHAnsi"/>
          <w:i/>
          <w:color w:val="000000" w:themeColor="text1"/>
          <w:sz w:val="20"/>
          <w:szCs w:val="20"/>
        </w:rPr>
        <w:t xml:space="preserve">nglish </w:t>
      </w:r>
      <w:r w:rsidR="008C7D29" w:rsidRPr="0007633E">
        <w:rPr>
          <w:rFonts w:cstheme="minorHAnsi"/>
          <w:i/>
          <w:color w:val="000000" w:themeColor="text1"/>
          <w:sz w:val="20"/>
          <w:szCs w:val="20"/>
        </w:rPr>
        <w:t>l</w:t>
      </w:r>
      <w:r w:rsidRPr="0007633E">
        <w:rPr>
          <w:rFonts w:cstheme="minorHAnsi"/>
          <w:i/>
          <w:color w:val="000000" w:themeColor="text1"/>
          <w:sz w:val="20"/>
          <w:szCs w:val="20"/>
        </w:rPr>
        <w:t>earners in the Common Core English Language Arts and Disciplinary Literacy Standards.</w:t>
      </w:r>
      <w:proofErr w:type="gramEnd"/>
      <w:r w:rsidRPr="0007633E">
        <w:rPr>
          <w:rFonts w:cstheme="minorHAnsi"/>
          <w:i/>
          <w:color w:val="000000" w:themeColor="text1"/>
          <w:sz w:val="20"/>
          <w:szCs w:val="20"/>
        </w:rPr>
        <w:t xml:space="preserve"> </w:t>
      </w:r>
      <w:r w:rsidR="008457EB" w:rsidRPr="0007633E">
        <w:rPr>
          <w:rFonts w:cstheme="minorHAnsi"/>
          <w:color w:val="000000" w:themeColor="text1"/>
          <w:sz w:val="20"/>
          <w:szCs w:val="20"/>
        </w:rPr>
        <w:t>Paper presented at Understanding Language Conference</w:t>
      </w:r>
      <w:r w:rsidRPr="0007633E">
        <w:rPr>
          <w:rFonts w:cstheme="minorHAnsi"/>
          <w:color w:val="000000" w:themeColor="text1"/>
          <w:sz w:val="20"/>
          <w:szCs w:val="20"/>
        </w:rPr>
        <w:t>, Stanford University.</w:t>
      </w:r>
    </w:p>
    <w:p w14:paraId="11979EB4" w14:textId="77777777" w:rsidR="00EE7342" w:rsidRPr="0007633E" w:rsidRDefault="00EE7342" w:rsidP="00EE7342">
      <w:pPr>
        <w:pStyle w:val="NoSpacing"/>
        <w:rPr>
          <w:rFonts w:cstheme="minorHAnsi"/>
          <w:color w:val="000000" w:themeColor="text1"/>
          <w:sz w:val="20"/>
          <w:szCs w:val="20"/>
        </w:rPr>
      </w:pPr>
    </w:p>
    <w:p w14:paraId="00B00AC7" w14:textId="77777777" w:rsidR="00A053AC" w:rsidRPr="0007633E" w:rsidRDefault="00A053AC" w:rsidP="00053E09">
      <w:pPr>
        <w:spacing w:after="0" w:line="240" w:lineRule="auto"/>
        <w:rPr>
          <w:rFonts w:eastAsia="Times New Roman" w:cstheme="minorHAnsi"/>
          <w:color w:val="000000" w:themeColor="text1"/>
          <w:sz w:val="20"/>
          <w:szCs w:val="20"/>
          <w:u w:val="single"/>
        </w:rPr>
      </w:pPr>
      <w:proofErr w:type="gramStart"/>
      <w:r w:rsidRPr="0007633E">
        <w:rPr>
          <w:rFonts w:eastAsia="Times New Roman" w:cstheme="minorHAnsi"/>
          <w:color w:val="000000" w:themeColor="text1"/>
          <w:sz w:val="20"/>
          <w:szCs w:val="20"/>
        </w:rPr>
        <w:t>Bus, Adriana G.</w:t>
      </w:r>
      <w:r w:rsidR="009215BA" w:rsidRPr="0007633E">
        <w:rPr>
          <w:rFonts w:eastAsia="Times New Roman" w:cstheme="minorHAnsi"/>
          <w:color w:val="000000" w:themeColor="text1"/>
          <w:sz w:val="20"/>
          <w:szCs w:val="20"/>
        </w:rPr>
        <w:t>,</w:t>
      </w:r>
      <w:r w:rsidRPr="0007633E">
        <w:rPr>
          <w:rFonts w:eastAsia="Times New Roman" w:cstheme="minorHAnsi"/>
          <w:color w:val="000000" w:themeColor="text1"/>
          <w:sz w:val="20"/>
          <w:szCs w:val="20"/>
        </w:rPr>
        <w:t xml:space="preserve"> van </w:t>
      </w:r>
      <w:proofErr w:type="spellStart"/>
      <w:r w:rsidRPr="0007633E">
        <w:rPr>
          <w:rFonts w:eastAsia="Times New Roman" w:cstheme="minorHAnsi"/>
          <w:color w:val="000000" w:themeColor="text1"/>
          <w:sz w:val="20"/>
          <w:szCs w:val="20"/>
        </w:rPr>
        <w:t>IJzendoorn</w:t>
      </w:r>
      <w:proofErr w:type="spellEnd"/>
      <w:r w:rsidRPr="0007633E">
        <w:rPr>
          <w:rFonts w:eastAsia="Times New Roman" w:cstheme="minorHAnsi"/>
          <w:color w:val="000000" w:themeColor="text1"/>
          <w:sz w:val="20"/>
          <w:szCs w:val="20"/>
        </w:rPr>
        <w:t xml:space="preserve">, </w:t>
      </w:r>
      <w:proofErr w:type="spellStart"/>
      <w:r w:rsidRPr="0007633E">
        <w:rPr>
          <w:rFonts w:eastAsia="Times New Roman" w:cstheme="minorHAnsi"/>
          <w:color w:val="000000" w:themeColor="text1"/>
          <w:sz w:val="20"/>
          <w:szCs w:val="20"/>
        </w:rPr>
        <w:t>Marinus</w:t>
      </w:r>
      <w:proofErr w:type="spellEnd"/>
      <w:r w:rsidRPr="0007633E">
        <w:rPr>
          <w:rFonts w:eastAsia="Times New Roman" w:cstheme="minorHAnsi"/>
          <w:color w:val="000000" w:themeColor="text1"/>
          <w:sz w:val="20"/>
          <w:szCs w:val="20"/>
        </w:rPr>
        <w:t xml:space="preserve"> H.</w:t>
      </w:r>
      <w:r w:rsidR="009215BA" w:rsidRPr="0007633E">
        <w:rPr>
          <w:rFonts w:eastAsia="Times New Roman" w:cstheme="minorHAnsi"/>
          <w:color w:val="000000" w:themeColor="text1"/>
          <w:sz w:val="20"/>
          <w:szCs w:val="20"/>
        </w:rPr>
        <w:t xml:space="preserve"> (1999).</w:t>
      </w:r>
      <w:proofErr w:type="gramEnd"/>
      <w:r w:rsidRPr="0007633E">
        <w:rPr>
          <w:rFonts w:eastAsia="Times New Roman" w:cstheme="minorHAnsi"/>
          <w:color w:val="000000" w:themeColor="text1"/>
          <w:sz w:val="20"/>
          <w:szCs w:val="20"/>
        </w:rPr>
        <w:t xml:space="preserve"> Phonological awareness and early reading: A meta-analysis of experimental training studie</w:t>
      </w:r>
      <w:r w:rsidR="00D43307" w:rsidRPr="0007633E">
        <w:rPr>
          <w:rFonts w:eastAsia="Times New Roman" w:cstheme="minorHAnsi"/>
          <w:color w:val="000000" w:themeColor="text1"/>
          <w:sz w:val="20"/>
          <w:szCs w:val="20"/>
        </w:rPr>
        <w:t xml:space="preserve">s.  </w:t>
      </w:r>
      <w:r w:rsidRPr="0007633E">
        <w:rPr>
          <w:rFonts w:eastAsia="Times New Roman" w:cstheme="minorHAnsi"/>
          <w:i/>
          <w:color w:val="000000" w:themeColor="text1"/>
          <w:sz w:val="20"/>
          <w:szCs w:val="20"/>
        </w:rPr>
        <w:t>Journal of Educational Psychology</w:t>
      </w:r>
      <w:proofErr w:type="gramStart"/>
      <w:r w:rsidRPr="0007633E">
        <w:rPr>
          <w:rFonts w:eastAsia="Times New Roman" w:cstheme="minorHAnsi"/>
          <w:color w:val="000000" w:themeColor="text1"/>
          <w:sz w:val="20"/>
          <w:szCs w:val="20"/>
        </w:rPr>
        <w:t>,91</w:t>
      </w:r>
      <w:proofErr w:type="gramEnd"/>
      <w:r w:rsidRPr="0007633E">
        <w:rPr>
          <w:rFonts w:eastAsia="Times New Roman" w:cstheme="minorHAnsi"/>
          <w:color w:val="000000" w:themeColor="text1"/>
          <w:sz w:val="20"/>
          <w:szCs w:val="20"/>
        </w:rPr>
        <w:t>(3),  403-414.</w:t>
      </w:r>
      <w:r w:rsidR="008457EB" w:rsidRPr="0007633E">
        <w:rPr>
          <w:rFonts w:eastAsia="Times New Roman" w:cstheme="minorHAnsi"/>
          <w:color w:val="000000" w:themeColor="text1"/>
          <w:sz w:val="20"/>
          <w:szCs w:val="20"/>
        </w:rPr>
        <w:t xml:space="preserve"> </w:t>
      </w:r>
      <w:proofErr w:type="spellStart"/>
      <w:proofErr w:type="gramStart"/>
      <w:r w:rsidR="008457EB" w:rsidRPr="0007633E">
        <w:rPr>
          <w:rFonts w:eastAsia="Times New Roman" w:cstheme="minorHAnsi"/>
          <w:color w:val="000000" w:themeColor="text1"/>
          <w:sz w:val="20"/>
          <w:szCs w:val="20"/>
        </w:rPr>
        <w:t>doi</w:t>
      </w:r>
      <w:proofErr w:type="spellEnd"/>
      <w:proofErr w:type="gramEnd"/>
      <w:r w:rsidR="008457EB" w:rsidRPr="0007633E">
        <w:rPr>
          <w:rFonts w:eastAsia="Times New Roman" w:cstheme="minorHAnsi"/>
          <w:color w:val="000000" w:themeColor="text1"/>
          <w:sz w:val="20"/>
          <w:szCs w:val="20"/>
        </w:rPr>
        <w:t>: 10.1037/0022 0663.91.3.403</w:t>
      </w:r>
    </w:p>
    <w:p w14:paraId="7C9A2E49" w14:textId="77777777" w:rsidR="00735A31" w:rsidRPr="0007633E" w:rsidRDefault="00735A31" w:rsidP="00053E09">
      <w:pPr>
        <w:spacing w:after="0" w:line="240" w:lineRule="auto"/>
        <w:rPr>
          <w:rFonts w:eastAsia="Times New Roman" w:cstheme="minorHAnsi"/>
          <w:color w:val="000000" w:themeColor="text1"/>
          <w:sz w:val="20"/>
          <w:szCs w:val="20"/>
          <w:u w:val="single"/>
        </w:rPr>
      </w:pPr>
    </w:p>
    <w:p w14:paraId="41EE96FD" w14:textId="77777777" w:rsidR="00735A31" w:rsidRPr="0007633E" w:rsidRDefault="00735A31" w:rsidP="00735A31">
      <w:pPr>
        <w:autoSpaceDE w:val="0"/>
        <w:autoSpaceDN w:val="0"/>
        <w:adjustRightInd w:val="0"/>
        <w:rPr>
          <w:rFonts w:cstheme="minorHAnsi"/>
          <w:color w:val="000000" w:themeColor="text1"/>
          <w:sz w:val="20"/>
          <w:szCs w:val="20"/>
        </w:rPr>
      </w:pPr>
      <w:r w:rsidRPr="0007633E">
        <w:rPr>
          <w:rFonts w:cstheme="minorHAnsi"/>
          <w:color w:val="000000" w:themeColor="text1"/>
          <w:sz w:val="20"/>
          <w:szCs w:val="20"/>
        </w:rPr>
        <w:t>Carver, R.P.</w:t>
      </w:r>
      <w:r w:rsidR="004B64B7" w:rsidRPr="0007633E">
        <w:rPr>
          <w:rFonts w:cstheme="minorHAnsi"/>
          <w:color w:val="000000" w:themeColor="text1"/>
          <w:sz w:val="20"/>
          <w:szCs w:val="20"/>
        </w:rPr>
        <w:t xml:space="preserve"> (1998).</w:t>
      </w:r>
      <w:r w:rsidRPr="0007633E">
        <w:rPr>
          <w:rFonts w:cstheme="minorHAnsi"/>
          <w:color w:val="000000" w:themeColor="text1"/>
          <w:sz w:val="20"/>
          <w:szCs w:val="20"/>
        </w:rPr>
        <w:t xml:space="preserve"> </w:t>
      </w:r>
      <w:proofErr w:type="gramStart"/>
      <w:r w:rsidRPr="0007633E">
        <w:rPr>
          <w:rFonts w:cstheme="minorHAnsi"/>
          <w:color w:val="000000" w:themeColor="text1"/>
          <w:sz w:val="20"/>
          <w:szCs w:val="20"/>
        </w:rPr>
        <w:t xml:space="preserve">Predicting </w:t>
      </w:r>
      <w:r w:rsidR="004B64B7" w:rsidRPr="0007633E">
        <w:rPr>
          <w:rFonts w:cstheme="minorHAnsi"/>
          <w:color w:val="000000" w:themeColor="text1"/>
          <w:sz w:val="20"/>
          <w:szCs w:val="20"/>
        </w:rPr>
        <w:t>r</w:t>
      </w:r>
      <w:r w:rsidRPr="0007633E">
        <w:rPr>
          <w:rFonts w:cstheme="minorHAnsi"/>
          <w:color w:val="000000" w:themeColor="text1"/>
          <w:sz w:val="20"/>
          <w:szCs w:val="20"/>
        </w:rPr>
        <w:t xml:space="preserve">eading </w:t>
      </w:r>
      <w:r w:rsidR="004B64B7" w:rsidRPr="0007633E">
        <w:rPr>
          <w:rFonts w:cstheme="minorHAnsi"/>
          <w:color w:val="000000" w:themeColor="text1"/>
          <w:sz w:val="20"/>
          <w:szCs w:val="20"/>
        </w:rPr>
        <w:t>l</w:t>
      </w:r>
      <w:r w:rsidRPr="0007633E">
        <w:rPr>
          <w:rFonts w:cstheme="minorHAnsi"/>
          <w:color w:val="000000" w:themeColor="text1"/>
          <w:sz w:val="20"/>
          <w:szCs w:val="20"/>
        </w:rPr>
        <w:t xml:space="preserve">evel in </w:t>
      </w:r>
      <w:r w:rsidR="004B64B7" w:rsidRPr="0007633E">
        <w:rPr>
          <w:rFonts w:cstheme="minorHAnsi"/>
          <w:color w:val="000000" w:themeColor="text1"/>
          <w:sz w:val="20"/>
          <w:szCs w:val="20"/>
        </w:rPr>
        <w:t>g</w:t>
      </w:r>
      <w:r w:rsidRPr="0007633E">
        <w:rPr>
          <w:rFonts w:cstheme="minorHAnsi"/>
          <w:color w:val="000000" w:themeColor="text1"/>
          <w:sz w:val="20"/>
          <w:szCs w:val="20"/>
        </w:rPr>
        <w:t xml:space="preserve">rades 1 to 6 from </w:t>
      </w:r>
      <w:r w:rsidR="004B64B7" w:rsidRPr="0007633E">
        <w:rPr>
          <w:rFonts w:cstheme="minorHAnsi"/>
          <w:color w:val="000000" w:themeColor="text1"/>
          <w:sz w:val="20"/>
          <w:szCs w:val="20"/>
        </w:rPr>
        <w:t>l</w:t>
      </w:r>
      <w:r w:rsidRPr="0007633E">
        <w:rPr>
          <w:rFonts w:cstheme="minorHAnsi"/>
          <w:color w:val="000000" w:themeColor="text1"/>
          <w:sz w:val="20"/>
          <w:szCs w:val="20"/>
        </w:rPr>
        <w:t xml:space="preserve">istening </w:t>
      </w:r>
      <w:r w:rsidR="004B64B7" w:rsidRPr="0007633E">
        <w:rPr>
          <w:rFonts w:cstheme="minorHAnsi"/>
          <w:color w:val="000000" w:themeColor="text1"/>
          <w:sz w:val="20"/>
          <w:szCs w:val="20"/>
        </w:rPr>
        <w:t>l</w:t>
      </w:r>
      <w:r w:rsidRPr="0007633E">
        <w:rPr>
          <w:rFonts w:cstheme="minorHAnsi"/>
          <w:color w:val="000000" w:themeColor="text1"/>
          <w:sz w:val="20"/>
          <w:szCs w:val="20"/>
        </w:rPr>
        <w:t xml:space="preserve">evel and </w:t>
      </w:r>
      <w:r w:rsidR="004B64B7" w:rsidRPr="0007633E">
        <w:rPr>
          <w:rFonts w:cstheme="minorHAnsi"/>
          <w:color w:val="000000" w:themeColor="text1"/>
          <w:sz w:val="20"/>
          <w:szCs w:val="20"/>
        </w:rPr>
        <w:t>d</w:t>
      </w:r>
      <w:r w:rsidRPr="0007633E">
        <w:rPr>
          <w:rFonts w:cstheme="minorHAnsi"/>
          <w:color w:val="000000" w:themeColor="text1"/>
          <w:sz w:val="20"/>
          <w:szCs w:val="20"/>
        </w:rPr>
        <w:t xml:space="preserve">ecoding </w:t>
      </w:r>
      <w:r w:rsidR="004B64B7" w:rsidRPr="0007633E">
        <w:rPr>
          <w:rFonts w:cstheme="minorHAnsi"/>
          <w:color w:val="000000" w:themeColor="text1"/>
          <w:sz w:val="20"/>
          <w:szCs w:val="20"/>
        </w:rPr>
        <w:t>l</w:t>
      </w:r>
      <w:r w:rsidRPr="0007633E">
        <w:rPr>
          <w:rFonts w:cstheme="minorHAnsi"/>
          <w:color w:val="000000" w:themeColor="text1"/>
          <w:sz w:val="20"/>
          <w:szCs w:val="20"/>
        </w:rPr>
        <w:t>evel.</w:t>
      </w:r>
      <w:proofErr w:type="gramEnd"/>
      <w:r w:rsidRPr="0007633E">
        <w:rPr>
          <w:rFonts w:cstheme="minorHAnsi"/>
          <w:color w:val="000000" w:themeColor="text1"/>
          <w:sz w:val="20"/>
          <w:szCs w:val="20"/>
        </w:rPr>
        <w:t xml:space="preserve"> </w:t>
      </w:r>
      <w:r w:rsidRPr="0007633E">
        <w:rPr>
          <w:rFonts w:cstheme="minorHAnsi"/>
          <w:i/>
          <w:iCs/>
          <w:color w:val="000000" w:themeColor="text1"/>
          <w:sz w:val="20"/>
          <w:szCs w:val="20"/>
        </w:rPr>
        <w:t>Reading and Writing</w:t>
      </w:r>
      <w:proofErr w:type="gramStart"/>
      <w:r w:rsidR="008457EB" w:rsidRPr="0007633E">
        <w:rPr>
          <w:rFonts w:cstheme="minorHAnsi"/>
          <w:i/>
          <w:iCs/>
          <w:color w:val="000000" w:themeColor="text1"/>
          <w:sz w:val="20"/>
          <w:szCs w:val="20"/>
        </w:rPr>
        <w:t>,</w:t>
      </w:r>
      <w:r w:rsidRPr="0007633E">
        <w:rPr>
          <w:rFonts w:cstheme="minorHAnsi"/>
          <w:color w:val="000000" w:themeColor="text1"/>
          <w:sz w:val="20"/>
          <w:szCs w:val="20"/>
        </w:rPr>
        <w:t>10</w:t>
      </w:r>
      <w:proofErr w:type="gramEnd"/>
      <w:r w:rsidRPr="0007633E">
        <w:rPr>
          <w:rFonts w:cstheme="minorHAnsi"/>
          <w:color w:val="000000" w:themeColor="text1"/>
          <w:sz w:val="20"/>
          <w:szCs w:val="20"/>
        </w:rPr>
        <w:t>, 121-154.</w:t>
      </w:r>
    </w:p>
    <w:p w14:paraId="79233FA6" w14:textId="77777777" w:rsidR="00735A31" w:rsidRPr="0007633E" w:rsidRDefault="00735A31" w:rsidP="00053E09">
      <w:pPr>
        <w:rPr>
          <w:rFonts w:eastAsia="Times New Roman" w:cstheme="minorHAnsi"/>
          <w:color w:val="000000" w:themeColor="text1"/>
          <w:sz w:val="20"/>
          <w:szCs w:val="20"/>
          <w:u w:val="single"/>
        </w:rPr>
      </w:pPr>
      <w:proofErr w:type="spellStart"/>
      <w:proofErr w:type="gramStart"/>
      <w:r w:rsidRPr="0007633E">
        <w:rPr>
          <w:rFonts w:cstheme="minorHAnsi"/>
          <w:color w:val="000000" w:themeColor="text1"/>
          <w:sz w:val="20"/>
          <w:szCs w:val="20"/>
        </w:rPr>
        <w:t>Catts</w:t>
      </w:r>
      <w:proofErr w:type="spellEnd"/>
      <w:r w:rsidRPr="0007633E">
        <w:rPr>
          <w:rFonts w:cstheme="minorHAnsi"/>
          <w:color w:val="000000" w:themeColor="text1"/>
          <w:sz w:val="20"/>
          <w:szCs w:val="20"/>
        </w:rPr>
        <w:t>, H.W.,</w:t>
      </w:r>
      <w:r w:rsidR="002D16BB" w:rsidRPr="0007633E">
        <w:rPr>
          <w:rFonts w:cstheme="minorHAnsi"/>
          <w:color w:val="000000" w:themeColor="text1"/>
          <w:sz w:val="20"/>
          <w:szCs w:val="20"/>
        </w:rPr>
        <w:t xml:space="preserve"> </w:t>
      </w:r>
      <w:proofErr w:type="spellStart"/>
      <w:r w:rsidR="002D16BB" w:rsidRPr="0007633E">
        <w:rPr>
          <w:rFonts w:cstheme="minorHAnsi"/>
          <w:color w:val="000000" w:themeColor="text1"/>
          <w:sz w:val="20"/>
          <w:szCs w:val="20"/>
        </w:rPr>
        <w:t>Adlof</w:t>
      </w:r>
      <w:proofErr w:type="spellEnd"/>
      <w:r w:rsidRPr="0007633E">
        <w:rPr>
          <w:rFonts w:cstheme="minorHAnsi"/>
          <w:color w:val="000000" w:themeColor="text1"/>
          <w:sz w:val="20"/>
          <w:szCs w:val="20"/>
        </w:rPr>
        <w:t xml:space="preserve">, S.M., </w:t>
      </w:r>
      <w:r w:rsidR="004B64B7" w:rsidRPr="0007633E">
        <w:rPr>
          <w:rFonts w:cstheme="minorHAnsi"/>
          <w:color w:val="000000" w:themeColor="text1"/>
          <w:sz w:val="20"/>
          <w:szCs w:val="20"/>
        </w:rPr>
        <w:t>&amp;</w:t>
      </w:r>
      <w:r w:rsidRPr="0007633E">
        <w:rPr>
          <w:rFonts w:cstheme="minorHAnsi"/>
          <w:color w:val="000000" w:themeColor="text1"/>
          <w:sz w:val="20"/>
          <w:szCs w:val="20"/>
        </w:rPr>
        <w:t xml:space="preserve"> </w:t>
      </w:r>
      <w:proofErr w:type="spellStart"/>
      <w:r w:rsidRPr="0007633E">
        <w:rPr>
          <w:rFonts w:cstheme="minorHAnsi"/>
          <w:color w:val="000000" w:themeColor="text1"/>
          <w:sz w:val="20"/>
          <w:szCs w:val="20"/>
        </w:rPr>
        <w:t>Weismer</w:t>
      </w:r>
      <w:proofErr w:type="spellEnd"/>
      <w:r w:rsidRPr="0007633E">
        <w:rPr>
          <w:rFonts w:cstheme="minorHAnsi"/>
          <w:color w:val="000000" w:themeColor="text1"/>
          <w:sz w:val="20"/>
          <w:szCs w:val="20"/>
        </w:rPr>
        <w:t>, S.E.</w:t>
      </w:r>
      <w:r w:rsidR="004B64B7" w:rsidRPr="0007633E">
        <w:rPr>
          <w:rFonts w:cstheme="minorHAnsi"/>
          <w:color w:val="000000" w:themeColor="text1"/>
          <w:sz w:val="20"/>
          <w:szCs w:val="20"/>
        </w:rPr>
        <w:t xml:space="preserve"> (2006).</w:t>
      </w:r>
      <w:proofErr w:type="gramEnd"/>
      <w:r w:rsidRPr="0007633E">
        <w:rPr>
          <w:rFonts w:cstheme="minorHAnsi"/>
          <w:color w:val="000000" w:themeColor="text1"/>
          <w:sz w:val="20"/>
          <w:szCs w:val="20"/>
        </w:rPr>
        <w:t xml:space="preserve"> Language </w:t>
      </w:r>
      <w:r w:rsidR="004B64B7" w:rsidRPr="0007633E">
        <w:rPr>
          <w:rFonts w:cstheme="minorHAnsi"/>
          <w:color w:val="000000" w:themeColor="text1"/>
          <w:sz w:val="20"/>
          <w:szCs w:val="20"/>
        </w:rPr>
        <w:t>d</w:t>
      </w:r>
      <w:r w:rsidRPr="0007633E">
        <w:rPr>
          <w:rFonts w:cstheme="minorHAnsi"/>
          <w:color w:val="000000" w:themeColor="text1"/>
          <w:sz w:val="20"/>
          <w:szCs w:val="20"/>
        </w:rPr>
        <w:t xml:space="preserve">eficits in </w:t>
      </w:r>
      <w:r w:rsidR="004B64B7" w:rsidRPr="0007633E">
        <w:rPr>
          <w:rFonts w:cstheme="minorHAnsi"/>
          <w:color w:val="000000" w:themeColor="text1"/>
          <w:sz w:val="20"/>
          <w:szCs w:val="20"/>
        </w:rPr>
        <w:t>p</w:t>
      </w:r>
      <w:r w:rsidRPr="0007633E">
        <w:rPr>
          <w:rFonts w:cstheme="minorHAnsi"/>
          <w:color w:val="000000" w:themeColor="text1"/>
          <w:sz w:val="20"/>
          <w:szCs w:val="20"/>
        </w:rPr>
        <w:t xml:space="preserve">oor </w:t>
      </w:r>
      <w:proofErr w:type="spellStart"/>
      <w:r w:rsidR="004B64B7" w:rsidRPr="0007633E">
        <w:rPr>
          <w:rFonts w:cstheme="minorHAnsi"/>
          <w:color w:val="000000" w:themeColor="text1"/>
          <w:sz w:val="20"/>
          <w:szCs w:val="20"/>
        </w:rPr>
        <w:t>c</w:t>
      </w:r>
      <w:r w:rsidRPr="0007633E">
        <w:rPr>
          <w:rFonts w:cstheme="minorHAnsi"/>
          <w:color w:val="000000" w:themeColor="text1"/>
          <w:sz w:val="20"/>
          <w:szCs w:val="20"/>
        </w:rPr>
        <w:t>omprehenders</w:t>
      </w:r>
      <w:proofErr w:type="spellEnd"/>
      <w:r w:rsidRPr="0007633E">
        <w:rPr>
          <w:rFonts w:cstheme="minorHAnsi"/>
          <w:color w:val="000000" w:themeColor="text1"/>
          <w:sz w:val="20"/>
          <w:szCs w:val="20"/>
        </w:rPr>
        <w:t xml:space="preserve">: </w:t>
      </w:r>
      <w:proofErr w:type="spellStart"/>
      <w:r w:rsidR="008457EB" w:rsidRPr="0007633E">
        <w:rPr>
          <w:rFonts w:cstheme="minorHAnsi"/>
          <w:color w:val="000000" w:themeColor="text1"/>
          <w:sz w:val="20"/>
          <w:szCs w:val="20"/>
        </w:rPr>
        <w:t>A</w:t>
      </w:r>
      <w:r w:rsidR="004B64B7" w:rsidRPr="0007633E">
        <w:rPr>
          <w:rFonts w:cstheme="minorHAnsi"/>
          <w:color w:val="000000" w:themeColor="text1"/>
          <w:sz w:val="20"/>
          <w:szCs w:val="20"/>
        </w:rPr>
        <w:t>c</w:t>
      </w:r>
      <w:r w:rsidRPr="0007633E">
        <w:rPr>
          <w:rFonts w:cstheme="minorHAnsi"/>
          <w:color w:val="000000" w:themeColor="text1"/>
          <w:sz w:val="20"/>
          <w:szCs w:val="20"/>
        </w:rPr>
        <w:t>ase</w:t>
      </w:r>
      <w:proofErr w:type="spellEnd"/>
      <w:r w:rsidRPr="0007633E">
        <w:rPr>
          <w:rFonts w:cstheme="minorHAnsi"/>
          <w:color w:val="000000" w:themeColor="text1"/>
          <w:sz w:val="20"/>
          <w:szCs w:val="20"/>
        </w:rPr>
        <w:t xml:space="preserve"> for the </w:t>
      </w:r>
      <w:r w:rsidR="004B64B7" w:rsidRPr="0007633E">
        <w:rPr>
          <w:rFonts w:cstheme="minorHAnsi"/>
          <w:color w:val="000000" w:themeColor="text1"/>
          <w:sz w:val="20"/>
          <w:szCs w:val="20"/>
        </w:rPr>
        <w:t>s</w:t>
      </w:r>
      <w:r w:rsidRPr="0007633E">
        <w:rPr>
          <w:rFonts w:cstheme="minorHAnsi"/>
          <w:color w:val="000000" w:themeColor="text1"/>
          <w:sz w:val="20"/>
          <w:szCs w:val="20"/>
        </w:rPr>
        <w:t xml:space="preserve">imple </w:t>
      </w:r>
      <w:r w:rsidR="004B64B7" w:rsidRPr="0007633E">
        <w:rPr>
          <w:rFonts w:cstheme="minorHAnsi"/>
          <w:color w:val="000000" w:themeColor="text1"/>
          <w:sz w:val="20"/>
          <w:szCs w:val="20"/>
        </w:rPr>
        <w:t>v</w:t>
      </w:r>
      <w:r w:rsidRPr="0007633E">
        <w:rPr>
          <w:rFonts w:cstheme="minorHAnsi"/>
          <w:color w:val="000000" w:themeColor="text1"/>
          <w:sz w:val="20"/>
          <w:szCs w:val="20"/>
        </w:rPr>
        <w:t xml:space="preserve">iew of </w:t>
      </w:r>
      <w:r w:rsidR="004B64B7" w:rsidRPr="0007633E">
        <w:rPr>
          <w:rFonts w:cstheme="minorHAnsi"/>
          <w:color w:val="000000" w:themeColor="text1"/>
          <w:sz w:val="20"/>
          <w:szCs w:val="20"/>
        </w:rPr>
        <w:t>r</w:t>
      </w:r>
      <w:r w:rsidRPr="0007633E">
        <w:rPr>
          <w:rFonts w:cstheme="minorHAnsi"/>
          <w:color w:val="000000" w:themeColor="text1"/>
          <w:sz w:val="20"/>
          <w:szCs w:val="20"/>
        </w:rPr>
        <w:t xml:space="preserve">eading. </w:t>
      </w:r>
      <w:r w:rsidRPr="0007633E">
        <w:rPr>
          <w:rFonts w:cstheme="minorHAnsi"/>
          <w:i/>
          <w:iCs/>
          <w:color w:val="000000" w:themeColor="text1"/>
          <w:sz w:val="20"/>
          <w:szCs w:val="20"/>
        </w:rPr>
        <w:t>Journal of Speech, Language, and Hearing Research</w:t>
      </w:r>
      <w:proofErr w:type="gramStart"/>
      <w:r w:rsidR="008457EB" w:rsidRPr="0007633E">
        <w:rPr>
          <w:rFonts w:cstheme="minorHAnsi"/>
          <w:i/>
          <w:iCs/>
          <w:color w:val="000000" w:themeColor="text1"/>
          <w:sz w:val="20"/>
          <w:szCs w:val="20"/>
        </w:rPr>
        <w:t>,</w:t>
      </w:r>
      <w:r w:rsidRPr="0007633E">
        <w:rPr>
          <w:rFonts w:cstheme="minorHAnsi"/>
          <w:color w:val="000000" w:themeColor="text1"/>
          <w:sz w:val="20"/>
          <w:szCs w:val="20"/>
        </w:rPr>
        <w:t>49</w:t>
      </w:r>
      <w:proofErr w:type="gramEnd"/>
      <w:r w:rsidR="004B64B7" w:rsidRPr="0007633E">
        <w:rPr>
          <w:rFonts w:cstheme="minorHAnsi"/>
          <w:color w:val="000000" w:themeColor="text1"/>
          <w:sz w:val="20"/>
          <w:szCs w:val="20"/>
        </w:rPr>
        <w:t>,</w:t>
      </w:r>
      <w:r w:rsidRPr="0007633E">
        <w:rPr>
          <w:rFonts w:cstheme="minorHAnsi"/>
          <w:color w:val="000000" w:themeColor="text1"/>
          <w:sz w:val="20"/>
          <w:szCs w:val="20"/>
        </w:rPr>
        <w:t xml:space="preserve"> 278-293.</w:t>
      </w:r>
    </w:p>
    <w:p w14:paraId="584DB80B" w14:textId="77777777" w:rsidR="00EE7342" w:rsidRPr="0007633E" w:rsidRDefault="00E31470" w:rsidP="00EE7342">
      <w:pPr>
        <w:pStyle w:val="NoSpacing"/>
        <w:rPr>
          <w:rFonts w:cstheme="minorHAnsi"/>
          <w:color w:val="000000" w:themeColor="text1"/>
          <w:sz w:val="20"/>
          <w:szCs w:val="20"/>
        </w:rPr>
      </w:pPr>
      <w:hyperlink r:id="rId10" w:history="1">
        <w:r w:rsidR="00EE7342" w:rsidRPr="0007633E">
          <w:rPr>
            <w:rStyle w:val="Hyperlink"/>
            <w:rFonts w:cstheme="minorHAnsi"/>
            <w:color w:val="000000" w:themeColor="text1"/>
            <w:sz w:val="20"/>
            <w:szCs w:val="20"/>
            <w:u w:val="none"/>
          </w:rPr>
          <w:t>Cronin</w:t>
        </w:r>
      </w:hyperlink>
      <w:r w:rsidR="00EE7342" w:rsidRPr="0007633E">
        <w:rPr>
          <w:rStyle w:val="name"/>
          <w:rFonts w:cstheme="minorHAnsi"/>
          <w:color w:val="000000" w:themeColor="text1"/>
          <w:sz w:val="20"/>
          <w:szCs w:val="20"/>
        </w:rPr>
        <w:t>, V.S, (2011)</w:t>
      </w:r>
      <w:r w:rsidR="004B64B7" w:rsidRPr="0007633E">
        <w:rPr>
          <w:rStyle w:val="name"/>
          <w:rFonts w:cstheme="minorHAnsi"/>
          <w:color w:val="000000" w:themeColor="text1"/>
          <w:sz w:val="20"/>
          <w:szCs w:val="20"/>
        </w:rPr>
        <w:t>.</w:t>
      </w:r>
      <w:r w:rsidR="00EE7342" w:rsidRPr="0007633E">
        <w:rPr>
          <w:rStyle w:val="name"/>
          <w:rFonts w:cstheme="minorHAnsi"/>
          <w:color w:val="000000" w:themeColor="text1"/>
          <w:sz w:val="20"/>
          <w:szCs w:val="20"/>
        </w:rPr>
        <w:t xml:space="preserve"> RAN and </w:t>
      </w:r>
      <w:r w:rsidR="004B64B7" w:rsidRPr="0007633E">
        <w:rPr>
          <w:rStyle w:val="name"/>
          <w:rFonts w:cstheme="minorHAnsi"/>
          <w:color w:val="000000" w:themeColor="text1"/>
          <w:sz w:val="20"/>
          <w:szCs w:val="20"/>
        </w:rPr>
        <w:t>d</w:t>
      </w:r>
      <w:r w:rsidR="00EE7342" w:rsidRPr="0007633E">
        <w:rPr>
          <w:rStyle w:val="name"/>
          <w:rFonts w:cstheme="minorHAnsi"/>
          <w:color w:val="000000" w:themeColor="text1"/>
          <w:sz w:val="20"/>
          <w:szCs w:val="20"/>
        </w:rPr>
        <w:t xml:space="preserve">ouble </w:t>
      </w:r>
      <w:r w:rsidR="004B64B7" w:rsidRPr="0007633E">
        <w:rPr>
          <w:rStyle w:val="name"/>
          <w:rFonts w:cstheme="minorHAnsi"/>
          <w:color w:val="000000" w:themeColor="text1"/>
          <w:sz w:val="20"/>
          <w:szCs w:val="20"/>
        </w:rPr>
        <w:t>d</w:t>
      </w:r>
      <w:r w:rsidR="00EE7342" w:rsidRPr="0007633E">
        <w:rPr>
          <w:rStyle w:val="name"/>
          <w:rFonts w:cstheme="minorHAnsi"/>
          <w:color w:val="000000" w:themeColor="text1"/>
          <w:sz w:val="20"/>
          <w:szCs w:val="20"/>
        </w:rPr>
        <w:t xml:space="preserve">eficit </w:t>
      </w:r>
      <w:r w:rsidR="004B64B7" w:rsidRPr="0007633E">
        <w:rPr>
          <w:rStyle w:val="name"/>
          <w:rFonts w:cstheme="minorHAnsi"/>
          <w:color w:val="000000" w:themeColor="text1"/>
          <w:sz w:val="20"/>
          <w:szCs w:val="20"/>
        </w:rPr>
        <w:t>t</w:t>
      </w:r>
      <w:r w:rsidR="00EE7342" w:rsidRPr="0007633E">
        <w:rPr>
          <w:rStyle w:val="name"/>
          <w:rFonts w:cstheme="minorHAnsi"/>
          <w:color w:val="000000" w:themeColor="text1"/>
          <w:sz w:val="20"/>
          <w:szCs w:val="20"/>
        </w:rPr>
        <w:t xml:space="preserve">heory.  </w:t>
      </w:r>
      <w:proofErr w:type="gramStart"/>
      <w:r w:rsidR="00EE7342" w:rsidRPr="0007633E">
        <w:rPr>
          <w:rStyle w:val="HTMLCite"/>
          <w:rFonts w:cstheme="minorHAnsi"/>
          <w:color w:val="000000" w:themeColor="text1"/>
          <w:sz w:val="20"/>
          <w:szCs w:val="20"/>
        </w:rPr>
        <w:t>Journal of Learning Disabilities</w:t>
      </w:r>
      <w:r w:rsidR="004B64B7" w:rsidRPr="0007633E">
        <w:rPr>
          <w:rStyle w:val="slug-pub-date"/>
          <w:rFonts w:cstheme="minorHAnsi"/>
          <w:i/>
          <w:iCs/>
          <w:color w:val="000000" w:themeColor="text1"/>
          <w:sz w:val="20"/>
          <w:szCs w:val="20"/>
        </w:rPr>
        <w:t>.</w:t>
      </w:r>
      <w:proofErr w:type="gramEnd"/>
      <w:r w:rsidR="004B64B7" w:rsidRPr="0007633E">
        <w:rPr>
          <w:rStyle w:val="slug-pub-date"/>
          <w:rFonts w:cstheme="minorHAnsi"/>
          <w:i/>
          <w:iCs/>
          <w:color w:val="000000" w:themeColor="text1"/>
          <w:sz w:val="20"/>
          <w:szCs w:val="20"/>
        </w:rPr>
        <w:t xml:space="preserve"> </w:t>
      </w:r>
      <w:proofErr w:type="gramStart"/>
      <w:r w:rsidR="004B64B7" w:rsidRPr="0007633E">
        <w:rPr>
          <w:rStyle w:val="slug-pub-date"/>
          <w:rFonts w:cstheme="minorHAnsi"/>
          <w:i/>
          <w:iCs/>
          <w:color w:val="000000" w:themeColor="text1"/>
          <w:sz w:val="20"/>
          <w:szCs w:val="20"/>
        </w:rPr>
        <w:t xml:space="preserve">Retrieved from </w:t>
      </w:r>
      <w:r w:rsidR="004B64B7" w:rsidRPr="0007633E">
        <w:rPr>
          <w:rFonts w:cstheme="minorHAnsi"/>
          <w:color w:val="000000" w:themeColor="text1"/>
          <w:sz w:val="20"/>
          <w:szCs w:val="20"/>
        </w:rPr>
        <w:t>http://ldx.sagepub.com/content/early/2011/07/16/0022219411413544.</w:t>
      </w:r>
      <w:proofErr w:type="gramEnd"/>
    </w:p>
    <w:p w14:paraId="389A57D6" w14:textId="77777777" w:rsidR="00735A31" w:rsidRPr="0007633E" w:rsidRDefault="00735A31" w:rsidP="00EE7342">
      <w:pPr>
        <w:pStyle w:val="NoSpacing"/>
        <w:rPr>
          <w:rFonts w:cstheme="minorHAnsi"/>
          <w:color w:val="000000" w:themeColor="text1"/>
          <w:sz w:val="20"/>
          <w:szCs w:val="20"/>
        </w:rPr>
      </w:pPr>
    </w:p>
    <w:p w14:paraId="14287E6B" w14:textId="77777777" w:rsidR="00735A31" w:rsidRPr="0007633E" w:rsidRDefault="002D16BB" w:rsidP="00735A31">
      <w:pPr>
        <w:autoSpaceDE w:val="0"/>
        <w:autoSpaceDN w:val="0"/>
        <w:adjustRightInd w:val="0"/>
        <w:spacing w:after="0" w:line="240" w:lineRule="auto"/>
        <w:rPr>
          <w:rFonts w:eastAsia="Times New Roman" w:cstheme="minorHAnsi"/>
          <w:color w:val="000000" w:themeColor="text1"/>
          <w:sz w:val="20"/>
          <w:szCs w:val="20"/>
        </w:rPr>
      </w:pPr>
      <w:r w:rsidRPr="0007633E">
        <w:rPr>
          <w:rFonts w:cstheme="minorHAnsi"/>
          <w:color w:val="000000" w:themeColor="text1"/>
          <w:sz w:val="20"/>
          <w:szCs w:val="20"/>
        </w:rPr>
        <w:t xml:space="preserve">Cunningham ,A.E., K. E. </w:t>
      </w:r>
      <w:proofErr w:type="spellStart"/>
      <w:r w:rsidRPr="0007633E">
        <w:rPr>
          <w:rFonts w:cstheme="minorHAnsi"/>
          <w:color w:val="000000" w:themeColor="text1"/>
          <w:sz w:val="20"/>
          <w:szCs w:val="20"/>
        </w:rPr>
        <w:t>Stanovich</w:t>
      </w:r>
      <w:proofErr w:type="spellEnd"/>
      <w:r w:rsidRPr="0007633E">
        <w:rPr>
          <w:rFonts w:cstheme="minorHAnsi"/>
          <w:color w:val="000000" w:themeColor="text1"/>
          <w:sz w:val="20"/>
          <w:szCs w:val="20"/>
        </w:rPr>
        <w:t xml:space="preserve">, &amp; M. R. Wilson, M.R. Cognitive variation in adult college students differing in reading ability. </w:t>
      </w:r>
      <w:r w:rsidR="00366401" w:rsidRPr="0007633E">
        <w:rPr>
          <w:rFonts w:cstheme="minorHAnsi"/>
          <w:color w:val="000000" w:themeColor="text1"/>
          <w:sz w:val="20"/>
          <w:szCs w:val="20"/>
        </w:rPr>
        <w:t>I</w:t>
      </w:r>
      <w:r w:rsidR="00735A31" w:rsidRPr="0007633E">
        <w:rPr>
          <w:rFonts w:cstheme="minorHAnsi"/>
          <w:color w:val="000000" w:themeColor="text1"/>
          <w:sz w:val="20"/>
          <w:szCs w:val="20"/>
        </w:rPr>
        <w:t>n</w:t>
      </w:r>
      <w:r w:rsidR="00735A31" w:rsidRPr="0007633E">
        <w:rPr>
          <w:rFonts w:eastAsia="Times New Roman" w:cstheme="minorHAnsi"/>
          <w:color w:val="000000" w:themeColor="text1"/>
          <w:sz w:val="20"/>
          <w:szCs w:val="20"/>
          <w:bdr w:val="none" w:sz="0" w:space="0" w:color="auto" w:frame="1"/>
        </w:rPr>
        <w:t> T. H.</w:t>
      </w:r>
      <w:r w:rsidR="00366401" w:rsidRPr="0007633E">
        <w:rPr>
          <w:rFonts w:eastAsia="Times New Roman" w:cstheme="minorHAnsi"/>
          <w:color w:val="000000" w:themeColor="text1"/>
          <w:sz w:val="20"/>
          <w:szCs w:val="20"/>
          <w:bdr w:val="none" w:sz="0" w:space="0" w:color="auto" w:frame="1"/>
        </w:rPr>
        <w:t xml:space="preserve"> Carr &amp;</w:t>
      </w:r>
      <w:r w:rsidR="00735A31" w:rsidRPr="0007633E">
        <w:rPr>
          <w:rFonts w:eastAsia="Times New Roman" w:cstheme="minorHAnsi"/>
          <w:color w:val="000000" w:themeColor="text1"/>
          <w:sz w:val="20"/>
          <w:szCs w:val="20"/>
          <w:bdr w:val="none" w:sz="0" w:space="0" w:color="auto" w:frame="1"/>
        </w:rPr>
        <w:t> B. A.</w:t>
      </w:r>
      <w:r w:rsidR="00366401" w:rsidRPr="0007633E">
        <w:rPr>
          <w:rFonts w:eastAsia="Times New Roman" w:cstheme="minorHAnsi"/>
          <w:color w:val="000000" w:themeColor="text1"/>
          <w:sz w:val="20"/>
          <w:szCs w:val="20"/>
          <w:bdr w:val="none" w:sz="0" w:space="0" w:color="auto" w:frame="1"/>
        </w:rPr>
        <w:t xml:space="preserve"> Levy</w:t>
      </w:r>
      <w:r w:rsidR="00735A31" w:rsidRPr="0007633E">
        <w:rPr>
          <w:rFonts w:eastAsia="Times New Roman" w:cstheme="minorHAnsi"/>
          <w:color w:val="000000" w:themeColor="text1"/>
          <w:sz w:val="20"/>
          <w:szCs w:val="20"/>
          <w:bdr w:val="none" w:sz="0" w:space="0" w:color="auto" w:frame="1"/>
        </w:rPr>
        <w:t> (Eds.), </w:t>
      </w:r>
      <w:r w:rsidR="00735A31" w:rsidRPr="0007633E">
        <w:rPr>
          <w:rFonts w:eastAsia="Times New Roman" w:cstheme="minorHAnsi"/>
          <w:i/>
          <w:iCs/>
          <w:color w:val="000000" w:themeColor="text1"/>
          <w:sz w:val="20"/>
          <w:szCs w:val="20"/>
          <w:bdr w:val="none" w:sz="0" w:space="0" w:color="auto" w:frame="1"/>
        </w:rPr>
        <w:t xml:space="preserve">Reading and its development: </w:t>
      </w:r>
      <w:proofErr w:type="gramStart"/>
      <w:r w:rsidR="00735A31" w:rsidRPr="0007633E">
        <w:rPr>
          <w:rFonts w:eastAsia="Times New Roman" w:cstheme="minorHAnsi"/>
          <w:i/>
          <w:iCs/>
          <w:color w:val="000000" w:themeColor="text1"/>
          <w:sz w:val="20"/>
          <w:szCs w:val="20"/>
          <w:bdr w:val="none" w:sz="0" w:space="0" w:color="auto" w:frame="1"/>
        </w:rPr>
        <w:t>Component skills approaches</w:t>
      </w:r>
      <w:proofErr w:type="gramEnd"/>
      <w:r w:rsidR="00735A31" w:rsidRPr="0007633E">
        <w:rPr>
          <w:rFonts w:eastAsia="Times New Roman" w:cstheme="minorHAnsi"/>
          <w:color w:val="000000" w:themeColor="text1"/>
          <w:sz w:val="20"/>
          <w:szCs w:val="20"/>
          <w:bdr w:val="none" w:sz="0" w:space="0" w:color="auto" w:frame="1"/>
        </w:rPr>
        <w:t> (pp. 129–159). New York: Academic Press.</w:t>
      </w:r>
    </w:p>
    <w:p w14:paraId="708681E5" w14:textId="77777777" w:rsidR="00735A31" w:rsidRPr="0007633E" w:rsidRDefault="00735A31" w:rsidP="00EE7342">
      <w:pPr>
        <w:pStyle w:val="NoSpacing"/>
        <w:rPr>
          <w:rFonts w:cstheme="minorHAnsi"/>
          <w:color w:val="000000" w:themeColor="text1"/>
          <w:sz w:val="20"/>
          <w:szCs w:val="20"/>
        </w:rPr>
      </w:pPr>
    </w:p>
    <w:p w14:paraId="733222C7" w14:textId="77777777" w:rsidR="00EE7342" w:rsidRPr="0007633E" w:rsidRDefault="002D16BB" w:rsidP="00EE7342">
      <w:pPr>
        <w:pStyle w:val="NoSpacing"/>
        <w:rPr>
          <w:rFonts w:cstheme="minorHAnsi"/>
          <w:color w:val="000000" w:themeColor="text1"/>
          <w:sz w:val="20"/>
          <w:szCs w:val="20"/>
        </w:rPr>
      </w:pPr>
      <w:proofErr w:type="gramStart"/>
      <w:r w:rsidRPr="0007633E">
        <w:rPr>
          <w:rFonts w:cstheme="minorHAnsi"/>
          <w:color w:val="000000" w:themeColor="text1"/>
          <w:sz w:val="20"/>
          <w:szCs w:val="20"/>
        </w:rPr>
        <w:t xml:space="preserve">Georgiou, G. K., </w:t>
      </w:r>
      <w:proofErr w:type="spellStart"/>
      <w:r w:rsidRPr="0007633E">
        <w:rPr>
          <w:rFonts w:cstheme="minorHAnsi"/>
          <w:color w:val="000000" w:themeColor="text1"/>
          <w:sz w:val="20"/>
          <w:szCs w:val="20"/>
        </w:rPr>
        <w:t>Parrila</w:t>
      </w:r>
      <w:proofErr w:type="spellEnd"/>
      <w:r w:rsidRPr="0007633E">
        <w:rPr>
          <w:rFonts w:cstheme="minorHAnsi"/>
          <w:color w:val="000000" w:themeColor="text1"/>
          <w:sz w:val="20"/>
          <w:szCs w:val="20"/>
        </w:rPr>
        <w:t>, R., Kirby, J.R., &amp; Stephenson, K. (2008).</w:t>
      </w:r>
      <w:proofErr w:type="gramEnd"/>
      <w:r w:rsidRPr="0007633E">
        <w:rPr>
          <w:rFonts w:cstheme="minorHAnsi"/>
          <w:color w:val="000000" w:themeColor="text1"/>
          <w:sz w:val="20"/>
          <w:szCs w:val="20"/>
        </w:rPr>
        <w:t xml:space="preserve">  </w:t>
      </w:r>
      <w:r w:rsidR="00EE7342" w:rsidRPr="0007633E">
        <w:rPr>
          <w:rFonts w:cstheme="minorHAnsi"/>
          <w:color w:val="000000" w:themeColor="text1"/>
          <w:sz w:val="20"/>
          <w:szCs w:val="20"/>
        </w:rPr>
        <w:t xml:space="preserve">Rapid </w:t>
      </w:r>
      <w:r w:rsidR="00366401" w:rsidRPr="0007633E">
        <w:rPr>
          <w:rFonts w:cstheme="minorHAnsi"/>
          <w:color w:val="000000" w:themeColor="text1"/>
          <w:sz w:val="20"/>
          <w:szCs w:val="20"/>
        </w:rPr>
        <w:t>n</w:t>
      </w:r>
      <w:r w:rsidR="00EE7342" w:rsidRPr="0007633E">
        <w:rPr>
          <w:rFonts w:cstheme="minorHAnsi"/>
          <w:color w:val="000000" w:themeColor="text1"/>
          <w:sz w:val="20"/>
          <w:szCs w:val="20"/>
        </w:rPr>
        <w:t xml:space="preserve">aming </w:t>
      </w:r>
      <w:r w:rsidR="00366401" w:rsidRPr="0007633E">
        <w:rPr>
          <w:rFonts w:cstheme="minorHAnsi"/>
          <w:color w:val="000000" w:themeColor="text1"/>
          <w:sz w:val="20"/>
          <w:szCs w:val="20"/>
        </w:rPr>
        <w:t>c</w:t>
      </w:r>
      <w:r w:rsidR="00EE7342" w:rsidRPr="0007633E">
        <w:rPr>
          <w:rFonts w:cstheme="minorHAnsi"/>
          <w:color w:val="000000" w:themeColor="text1"/>
          <w:sz w:val="20"/>
          <w:szCs w:val="20"/>
        </w:rPr>
        <w:t xml:space="preserve">omponents and </w:t>
      </w:r>
      <w:r w:rsidR="00366401" w:rsidRPr="0007633E">
        <w:rPr>
          <w:rFonts w:cstheme="minorHAnsi"/>
          <w:color w:val="000000" w:themeColor="text1"/>
          <w:sz w:val="20"/>
          <w:szCs w:val="20"/>
        </w:rPr>
        <w:t>t</w:t>
      </w:r>
      <w:r w:rsidR="00EE7342" w:rsidRPr="0007633E">
        <w:rPr>
          <w:rFonts w:cstheme="minorHAnsi"/>
          <w:color w:val="000000" w:themeColor="text1"/>
          <w:sz w:val="20"/>
          <w:szCs w:val="20"/>
        </w:rPr>
        <w:t xml:space="preserve">heir </w:t>
      </w:r>
      <w:r w:rsidR="00366401" w:rsidRPr="0007633E">
        <w:rPr>
          <w:rFonts w:cstheme="minorHAnsi"/>
          <w:color w:val="000000" w:themeColor="text1"/>
          <w:sz w:val="20"/>
          <w:szCs w:val="20"/>
        </w:rPr>
        <w:t>r</w:t>
      </w:r>
      <w:r w:rsidR="00EE7342" w:rsidRPr="0007633E">
        <w:rPr>
          <w:rFonts w:cstheme="minorHAnsi"/>
          <w:color w:val="000000" w:themeColor="text1"/>
          <w:sz w:val="20"/>
          <w:szCs w:val="20"/>
        </w:rPr>
        <w:t xml:space="preserve">elationship </w:t>
      </w:r>
      <w:r w:rsidR="00366401" w:rsidRPr="0007633E">
        <w:rPr>
          <w:rFonts w:cstheme="minorHAnsi"/>
          <w:color w:val="000000" w:themeColor="text1"/>
          <w:sz w:val="20"/>
          <w:szCs w:val="20"/>
        </w:rPr>
        <w:t>w</w:t>
      </w:r>
      <w:r w:rsidR="00EE7342" w:rsidRPr="0007633E">
        <w:rPr>
          <w:rFonts w:cstheme="minorHAnsi"/>
          <w:color w:val="000000" w:themeColor="text1"/>
          <w:sz w:val="20"/>
          <w:szCs w:val="20"/>
        </w:rPr>
        <w:t xml:space="preserve">ith </w:t>
      </w:r>
      <w:r w:rsidR="00366401" w:rsidRPr="0007633E">
        <w:rPr>
          <w:rFonts w:cstheme="minorHAnsi"/>
          <w:color w:val="000000" w:themeColor="text1"/>
          <w:sz w:val="20"/>
          <w:szCs w:val="20"/>
        </w:rPr>
        <w:t>p</w:t>
      </w:r>
      <w:r w:rsidR="00EE7342" w:rsidRPr="0007633E">
        <w:rPr>
          <w:rFonts w:cstheme="minorHAnsi"/>
          <w:color w:val="000000" w:themeColor="text1"/>
          <w:sz w:val="20"/>
          <w:szCs w:val="20"/>
        </w:rPr>
        <w:t xml:space="preserve">honological </w:t>
      </w:r>
      <w:r w:rsidR="00366401" w:rsidRPr="0007633E">
        <w:rPr>
          <w:rFonts w:cstheme="minorHAnsi"/>
          <w:color w:val="000000" w:themeColor="text1"/>
          <w:sz w:val="20"/>
          <w:szCs w:val="20"/>
        </w:rPr>
        <w:t>a</w:t>
      </w:r>
      <w:r w:rsidR="00EE7342" w:rsidRPr="0007633E">
        <w:rPr>
          <w:rFonts w:cstheme="minorHAnsi"/>
          <w:color w:val="000000" w:themeColor="text1"/>
          <w:sz w:val="20"/>
          <w:szCs w:val="20"/>
        </w:rPr>
        <w:t xml:space="preserve">wareness, </w:t>
      </w:r>
      <w:r w:rsidR="00366401" w:rsidRPr="0007633E">
        <w:rPr>
          <w:rFonts w:cstheme="minorHAnsi"/>
          <w:color w:val="000000" w:themeColor="text1"/>
          <w:sz w:val="20"/>
          <w:szCs w:val="20"/>
        </w:rPr>
        <w:t>o</w:t>
      </w:r>
      <w:r w:rsidR="00EE7342" w:rsidRPr="0007633E">
        <w:rPr>
          <w:rFonts w:cstheme="minorHAnsi"/>
          <w:color w:val="000000" w:themeColor="text1"/>
          <w:sz w:val="20"/>
          <w:szCs w:val="20"/>
        </w:rPr>
        <w:t xml:space="preserve">rthographic </w:t>
      </w:r>
      <w:r w:rsidR="00366401" w:rsidRPr="0007633E">
        <w:rPr>
          <w:rFonts w:cstheme="minorHAnsi"/>
          <w:color w:val="000000" w:themeColor="text1"/>
          <w:sz w:val="20"/>
          <w:szCs w:val="20"/>
        </w:rPr>
        <w:t>k</w:t>
      </w:r>
      <w:r w:rsidR="00EE7342" w:rsidRPr="0007633E">
        <w:rPr>
          <w:rFonts w:cstheme="minorHAnsi"/>
          <w:color w:val="000000" w:themeColor="text1"/>
          <w:sz w:val="20"/>
          <w:szCs w:val="20"/>
        </w:rPr>
        <w:t xml:space="preserve">nowledge, </w:t>
      </w:r>
      <w:r w:rsidR="00366401" w:rsidRPr="0007633E">
        <w:rPr>
          <w:rFonts w:cstheme="minorHAnsi"/>
          <w:color w:val="000000" w:themeColor="text1"/>
          <w:sz w:val="20"/>
          <w:szCs w:val="20"/>
        </w:rPr>
        <w:t>s</w:t>
      </w:r>
      <w:r w:rsidR="00EE7342" w:rsidRPr="0007633E">
        <w:rPr>
          <w:rFonts w:cstheme="minorHAnsi"/>
          <w:color w:val="000000" w:themeColor="text1"/>
          <w:sz w:val="20"/>
          <w:szCs w:val="20"/>
        </w:rPr>
        <w:t xml:space="preserve">peed of </w:t>
      </w:r>
      <w:proofErr w:type="gramStart"/>
      <w:r w:rsidR="00366401" w:rsidRPr="0007633E">
        <w:rPr>
          <w:rFonts w:cstheme="minorHAnsi"/>
          <w:color w:val="000000" w:themeColor="text1"/>
          <w:sz w:val="20"/>
          <w:szCs w:val="20"/>
        </w:rPr>
        <w:t>p</w:t>
      </w:r>
      <w:r w:rsidR="00EE7342" w:rsidRPr="0007633E">
        <w:rPr>
          <w:rFonts w:cstheme="minorHAnsi"/>
          <w:color w:val="000000" w:themeColor="text1"/>
          <w:sz w:val="20"/>
          <w:szCs w:val="20"/>
        </w:rPr>
        <w:t>rocessing,</w:t>
      </w:r>
      <w:proofErr w:type="gramEnd"/>
      <w:r w:rsidR="00EE7342" w:rsidRPr="0007633E">
        <w:rPr>
          <w:rFonts w:cstheme="minorHAnsi"/>
          <w:color w:val="000000" w:themeColor="text1"/>
          <w:sz w:val="20"/>
          <w:szCs w:val="20"/>
        </w:rPr>
        <w:t xml:space="preserve"> and </w:t>
      </w:r>
      <w:r w:rsidR="00366401" w:rsidRPr="0007633E">
        <w:rPr>
          <w:rFonts w:cstheme="minorHAnsi"/>
          <w:color w:val="000000" w:themeColor="text1"/>
          <w:sz w:val="20"/>
          <w:szCs w:val="20"/>
        </w:rPr>
        <w:t>d</w:t>
      </w:r>
      <w:r w:rsidR="00EE7342" w:rsidRPr="0007633E">
        <w:rPr>
          <w:rFonts w:cstheme="minorHAnsi"/>
          <w:color w:val="000000" w:themeColor="text1"/>
          <w:sz w:val="20"/>
          <w:szCs w:val="20"/>
        </w:rPr>
        <w:t xml:space="preserve">ifferent </w:t>
      </w:r>
      <w:r w:rsidR="00366401" w:rsidRPr="0007633E">
        <w:rPr>
          <w:rFonts w:cstheme="minorHAnsi"/>
          <w:color w:val="000000" w:themeColor="text1"/>
          <w:sz w:val="20"/>
          <w:szCs w:val="20"/>
        </w:rPr>
        <w:t>r</w:t>
      </w:r>
      <w:r w:rsidR="00EE7342" w:rsidRPr="0007633E">
        <w:rPr>
          <w:rFonts w:cstheme="minorHAnsi"/>
          <w:color w:val="000000" w:themeColor="text1"/>
          <w:sz w:val="20"/>
          <w:szCs w:val="20"/>
        </w:rPr>
        <w:t xml:space="preserve">eading </w:t>
      </w:r>
      <w:r w:rsidR="00366401" w:rsidRPr="0007633E">
        <w:rPr>
          <w:rFonts w:cstheme="minorHAnsi"/>
          <w:color w:val="000000" w:themeColor="text1"/>
          <w:sz w:val="20"/>
          <w:szCs w:val="20"/>
        </w:rPr>
        <w:t>o</w:t>
      </w:r>
      <w:r w:rsidR="00EE7342" w:rsidRPr="0007633E">
        <w:rPr>
          <w:rFonts w:cstheme="minorHAnsi"/>
          <w:color w:val="000000" w:themeColor="text1"/>
          <w:sz w:val="20"/>
          <w:szCs w:val="20"/>
        </w:rPr>
        <w:t xml:space="preserve">utcomes.  </w:t>
      </w:r>
      <w:r w:rsidR="00EE7342" w:rsidRPr="0007633E">
        <w:rPr>
          <w:rFonts w:cstheme="minorHAnsi"/>
          <w:i/>
          <w:color w:val="000000" w:themeColor="text1"/>
          <w:sz w:val="20"/>
          <w:szCs w:val="20"/>
        </w:rPr>
        <w:t>Scientific Studies of Reading</w:t>
      </w:r>
      <w:proofErr w:type="gramStart"/>
      <w:r w:rsidR="00366401" w:rsidRPr="0007633E">
        <w:rPr>
          <w:rFonts w:cstheme="minorHAnsi"/>
          <w:i/>
          <w:color w:val="000000" w:themeColor="text1"/>
          <w:sz w:val="20"/>
          <w:szCs w:val="20"/>
        </w:rPr>
        <w:t>,</w:t>
      </w:r>
      <w:r w:rsidR="00366401" w:rsidRPr="0007633E">
        <w:rPr>
          <w:rFonts w:cstheme="minorHAnsi"/>
          <w:color w:val="000000" w:themeColor="text1"/>
          <w:sz w:val="20"/>
          <w:szCs w:val="20"/>
        </w:rPr>
        <w:t>12</w:t>
      </w:r>
      <w:proofErr w:type="gramEnd"/>
      <w:r w:rsidR="00366401" w:rsidRPr="0007633E">
        <w:rPr>
          <w:rFonts w:cstheme="minorHAnsi"/>
          <w:color w:val="000000" w:themeColor="text1"/>
          <w:sz w:val="20"/>
          <w:szCs w:val="20"/>
        </w:rPr>
        <w:t>(4)</w:t>
      </w:r>
      <w:r w:rsidR="00EE7342" w:rsidRPr="0007633E">
        <w:rPr>
          <w:rFonts w:cstheme="minorHAnsi"/>
          <w:color w:val="000000" w:themeColor="text1"/>
          <w:sz w:val="20"/>
          <w:szCs w:val="20"/>
        </w:rPr>
        <w:t>, 325-350.</w:t>
      </w:r>
    </w:p>
    <w:p w14:paraId="656D1E68" w14:textId="77777777" w:rsidR="00D01E2B" w:rsidRPr="0007633E" w:rsidRDefault="00D01E2B" w:rsidP="00EE7342">
      <w:pPr>
        <w:pStyle w:val="NoSpacing"/>
        <w:rPr>
          <w:rFonts w:cstheme="minorHAnsi"/>
          <w:color w:val="000000" w:themeColor="text1"/>
          <w:sz w:val="20"/>
          <w:szCs w:val="20"/>
        </w:rPr>
      </w:pPr>
    </w:p>
    <w:p w14:paraId="26346E33" w14:textId="77777777" w:rsidR="00EE7342" w:rsidRPr="0007633E" w:rsidRDefault="00D01E2B" w:rsidP="00053E09">
      <w:pPr>
        <w:autoSpaceDE w:val="0"/>
        <w:autoSpaceDN w:val="0"/>
        <w:adjustRightInd w:val="0"/>
        <w:rPr>
          <w:rFonts w:cstheme="minorHAnsi"/>
          <w:color w:val="000000" w:themeColor="text1"/>
          <w:sz w:val="20"/>
          <w:szCs w:val="20"/>
        </w:rPr>
      </w:pPr>
      <w:proofErr w:type="gramStart"/>
      <w:r w:rsidRPr="0007633E">
        <w:rPr>
          <w:rFonts w:cstheme="minorHAnsi"/>
          <w:color w:val="000000" w:themeColor="text1"/>
          <w:sz w:val="20"/>
          <w:szCs w:val="20"/>
        </w:rPr>
        <w:t>Gough, P.G.</w:t>
      </w:r>
      <w:r w:rsidR="007947C9" w:rsidRPr="0007633E">
        <w:rPr>
          <w:rFonts w:cstheme="minorHAnsi"/>
          <w:color w:val="000000" w:themeColor="text1"/>
          <w:sz w:val="20"/>
          <w:szCs w:val="20"/>
        </w:rPr>
        <w:t>,</w:t>
      </w:r>
      <w:r w:rsidRPr="0007633E">
        <w:rPr>
          <w:rFonts w:cstheme="minorHAnsi"/>
          <w:color w:val="000000" w:themeColor="text1"/>
          <w:sz w:val="20"/>
          <w:szCs w:val="20"/>
        </w:rPr>
        <w:t xml:space="preserve"> Hoover, W.A. </w:t>
      </w:r>
      <w:r w:rsidR="007947C9" w:rsidRPr="0007633E">
        <w:rPr>
          <w:rFonts w:cstheme="minorHAnsi"/>
          <w:color w:val="000000" w:themeColor="text1"/>
          <w:sz w:val="20"/>
          <w:szCs w:val="20"/>
        </w:rPr>
        <w:t>&amp;</w:t>
      </w:r>
      <w:r w:rsidRPr="0007633E">
        <w:rPr>
          <w:rFonts w:cstheme="minorHAnsi"/>
          <w:color w:val="000000" w:themeColor="text1"/>
          <w:sz w:val="20"/>
          <w:szCs w:val="20"/>
        </w:rPr>
        <w:t>Peterson, C</w:t>
      </w:r>
      <w:r w:rsidR="007947C9" w:rsidRPr="0007633E">
        <w:rPr>
          <w:rFonts w:cstheme="minorHAnsi"/>
          <w:color w:val="000000" w:themeColor="text1"/>
          <w:sz w:val="20"/>
          <w:szCs w:val="20"/>
        </w:rPr>
        <w:t>. (1996).</w:t>
      </w:r>
      <w:proofErr w:type="gramEnd"/>
      <w:r w:rsidRPr="0007633E">
        <w:rPr>
          <w:rFonts w:cstheme="minorHAnsi"/>
          <w:color w:val="000000" w:themeColor="text1"/>
          <w:sz w:val="20"/>
          <w:szCs w:val="20"/>
        </w:rPr>
        <w:t xml:space="preserve"> Some </w:t>
      </w:r>
      <w:r w:rsidR="007947C9" w:rsidRPr="0007633E">
        <w:rPr>
          <w:rFonts w:cstheme="minorHAnsi"/>
          <w:color w:val="000000" w:themeColor="text1"/>
          <w:sz w:val="20"/>
          <w:szCs w:val="20"/>
        </w:rPr>
        <w:t>o</w:t>
      </w:r>
      <w:r w:rsidRPr="0007633E">
        <w:rPr>
          <w:rFonts w:cstheme="minorHAnsi"/>
          <w:color w:val="000000" w:themeColor="text1"/>
          <w:sz w:val="20"/>
          <w:szCs w:val="20"/>
        </w:rPr>
        <w:t xml:space="preserve">bservations on a </w:t>
      </w:r>
      <w:r w:rsidR="007947C9" w:rsidRPr="0007633E">
        <w:rPr>
          <w:rFonts w:cstheme="minorHAnsi"/>
          <w:color w:val="000000" w:themeColor="text1"/>
          <w:sz w:val="20"/>
          <w:szCs w:val="20"/>
        </w:rPr>
        <w:t>s</w:t>
      </w:r>
      <w:r w:rsidRPr="0007633E">
        <w:rPr>
          <w:rFonts w:cstheme="minorHAnsi"/>
          <w:color w:val="000000" w:themeColor="text1"/>
          <w:sz w:val="20"/>
          <w:szCs w:val="20"/>
        </w:rPr>
        <w:t xml:space="preserve">imple </w:t>
      </w:r>
      <w:r w:rsidR="007947C9" w:rsidRPr="0007633E">
        <w:rPr>
          <w:rFonts w:cstheme="minorHAnsi"/>
          <w:color w:val="000000" w:themeColor="text1"/>
          <w:sz w:val="20"/>
          <w:szCs w:val="20"/>
        </w:rPr>
        <w:t>v</w:t>
      </w:r>
      <w:r w:rsidRPr="0007633E">
        <w:rPr>
          <w:rFonts w:cstheme="minorHAnsi"/>
          <w:color w:val="000000" w:themeColor="text1"/>
          <w:sz w:val="20"/>
          <w:szCs w:val="20"/>
        </w:rPr>
        <w:t xml:space="preserve">iew of </w:t>
      </w:r>
      <w:proofErr w:type="spellStart"/>
      <w:r w:rsidR="007947C9" w:rsidRPr="0007633E">
        <w:rPr>
          <w:rFonts w:cstheme="minorHAnsi"/>
          <w:color w:val="000000" w:themeColor="text1"/>
          <w:sz w:val="20"/>
          <w:szCs w:val="20"/>
        </w:rPr>
        <w:t>r</w:t>
      </w:r>
      <w:r w:rsidRPr="0007633E">
        <w:rPr>
          <w:rFonts w:cstheme="minorHAnsi"/>
          <w:color w:val="000000" w:themeColor="text1"/>
          <w:sz w:val="20"/>
          <w:szCs w:val="20"/>
        </w:rPr>
        <w:t>eading</w:t>
      </w:r>
      <w:r w:rsidR="007947C9" w:rsidRPr="0007633E">
        <w:rPr>
          <w:rFonts w:cstheme="minorHAnsi"/>
          <w:color w:val="000000" w:themeColor="text1"/>
          <w:sz w:val="20"/>
          <w:szCs w:val="20"/>
        </w:rPr>
        <w:t>.I</w:t>
      </w:r>
      <w:r w:rsidRPr="0007633E">
        <w:rPr>
          <w:rFonts w:cstheme="minorHAnsi"/>
          <w:color w:val="000000" w:themeColor="text1"/>
          <w:sz w:val="20"/>
          <w:szCs w:val="20"/>
        </w:rPr>
        <w:t>n</w:t>
      </w:r>
      <w:proofErr w:type="spellEnd"/>
      <w:r w:rsidR="007947C9" w:rsidRPr="0007633E">
        <w:rPr>
          <w:rFonts w:cstheme="minorHAnsi"/>
          <w:color w:val="000000" w:themeColor="text1"/>
          <w:sz w:val="20"/>
          <w:szCs w:val="20"/>
        </w:rPr>
        <w:t xml:space="preserve"> C. </w:t>
      </w:r>
      <w:proofErr w:type="spellStart"/>
      <w:r w:rsidR="007947C9" w:rsidRPr="0007633E">
        <w:rPr>
          <w:rFonts w:cstheme="minorHAnsi"/>
          <w:color w:val="000000" w:themeColor="text1"/>
          <w:sz w:val="20"/>
          <w:szCs w:val="20"/>
        </w:rPr>
        <w:t>Cornoldi</w:t>
      </w:r>
      <w:proofErr w:type="spellEnd"/>
      <w:r w:rsidR="007947C9" w:rsidRPr="0007633E">
        <w:rPr>
          <w:rFonts w:cstheme="minorHAnsi"/>
          <w:color w:val="000000" w:themeColor="text1"/>
          <w:sz w:val="20"/>
          <w:szCs w:val="20"/>
        </w:rPr>
        <w:t xml:space="preserve"> &amp; J. Oakhill (Eds.)</w:t>
      </w:r>
      <w:proofErr w:type="gramStart"/>
      <w:r w:rsidR="007947C9" w:rsidRPr="0007633E">
        <w:rPr>
          <w:rFonts w:cstheme="minorHAnsi"/>
          <w:color w:val="000000" w:themeColor="text1"/>
          <w:sz w:val="20"/>
          <w:szCs w:val="20"/>
        </w:rPr>
        <w:t>,</w:t>
      </w:r>
      <w:r w:rsidRPr="0007633E">
        <w:rPr>
          <w:rFonts w:cstheme="minorHAnsi"/>
          <w:i/>
          <w:iCs/>
          <w:color w:val="000000" w:themeColor="text1"/>
          <w:sz w:val="20"/>
          <w:szCs w:val="20"/>
        </w:rPr>
        <w:t>Reading</w:t>
      </w:r>
      <w:proofErr w:type="gramEnd"/>
      <w:r w:rsidRPr="0007633E">
        <w:rPr>
          <w:rFonts w:cstheme="minorHAnsi"/>
          <w:i/>
          <w:iCs/>
          <w:color w:val="000000" w:themeColor="text1"/>
          <w:sz w:val="20"/>
          <w:szCs w:val="20"/>
        </w:rPr>
        <w:t xml:space="preserve"> Comprehension Difficulties</w:t>
      </w:r>
      <w:r w:rsidR="007947C9" w:rsidRPr="0007633E">
        <w:rPr>
          <w:rFonts w:cstheme="minorHAnsi"/>
          <w:iCs/>
          <w:color w:val="000000" w:themeColor="text1"/>
          <w:sz w:val="20"/>
          <w:szCs w:val="20"/>
        </w:rPr>
        <w:t xml:space="preserve">(pp. </w:t>
      </w:r>
      <w:r w:rsidR="009034D0" w:rsidRPr="0007633E">
        <w:rPr>
          <w:rFonts w:cstheme="minorHAnsi"/>
          <w:iCs/>
          <w:color w:val="000000" w:themeColor="text1"/>
          <w:sz w:val="20"/>
          <w:szCs w:val="20"/>
        </w:rPr>
        <w:t xml:space="preserve">1-13). </w:t>
      </w:r>
      <w:r w:rsidRPr="0007633E">
        <w:rPr>
          <w:rFonts w:cstheme="minorHAnsi"/>
          <w:color w:val="000000" w:themeColor="text1"/>
          <w:sz w:val="20"/>
          <w:szCs w:val="20"/>
        </w:rPr>
        <w:t>Mahwah, NJ: Lawrence Erlbaum Associates</w:t>
      </w:r>
      <w:r w:rsidR="009034D0" w:rsidRPr="0007633E">
        <w:rPr>
          <w:rFonts w:cstheme="minorHAnsi"/>
          <w:color w:val="000000" w:themeColor="text1"/>
          <w:sz w:val="20"/>
          <w:szCs w:val="20"/>
        </w:rPr>
        <w:t>.</w:t>
      </w:r>
    </w:p>
    <w:p w14:paraId="44745C04" w14:textId="77777777" w:rsidR="00EE7342" w:rsidRPr="0007633E" w:rsidRDefault="00EE7342" w:rsidP="00EE7342">
      <w:pPr>
        <w:pStyle w:val="NoSpacing"/>
        <w:rPr>
          <w:rFonts w:eastAsia="Times New Roman" w:cstheme="minorHAnsi"/>
          <w:color w:val="000000" w:themeColor="text1"/>
          <w:sz w:val="20"/>
          <w:szCs w:val="20"/>
        </w:rPr>
      </w:pPr>
      <w:r w:rsidRPr="0007633E">
        <w:rPr>
          <w:rFonts w:eastAsia="Times New Roman" w:cstheme="minorHAnsi"/>
          <w:color w:val="000000" w:themeColor="text1"/>
          <w:sz w:val="20"/>
          <w:szCs w:val="20"/>
        </w:rPr>
        <w:t>Hart, B</w:t>
      </w:r>
      <w:r w:rsidR="00D56E7A" w:rsidRPr="0007633E">
        <w:rPr>
          <w:rFonts w:eastAsia="Times New Roman" w:cstheme="minorHAnsi"/>
          <w:color w:val="000000" w:themeColor="text1"/>
          <w:sz w:val="20"/>
          <w:szCs w:val="20"/>
        </w:rPr>
        <w:t>.</w:t>
      </w:r>
      <w:r w:rsidRPr="0007633E">
        <w:rPr>
          <w:rFonts w:eastAsia="Times New Roman" w:cstheme="minorHAnsi"/>
          <w:color w:val="000000" w:themeColor="text1"/>
          <w:sz w:val="20"/>
          <w:szCs w:val="20"/>
        </w:rPr>
        <w:t xml:space="preserve">, </w:t>
      </w:r>
      <w:r w:rsidR="002D16BB" w:rsidRPr="0007633E">
        <w:rPr>
          <w:rFonts w:eastAsia="Times New Roman" w:cstheme="minorHAnsi"/>
          <w:color w:val="000000" w:themeColor="text1"/>
          <w:sz w:val="20"/>
          <w:szCs w:val="20"/>
        </w:rPr>
        <w:t xml:space="preserve">&amp; </w:t>
      </w:r>
      <w:proofErr w:type="spellStart"/>
      <w:r w:rsidR="002D16BB" w:rsidRPr="0007633E">
        <w:rPr>
          <w:rFonts w:eastAsia="Times New Roman" w:cstheme="minorHAnsi"/>
          <w:color w:val="000000" w:themeColor="text1"/>
          <w:sz w:val="20"/>
          <w:szCs w:val="20"/>
        </w:rPr>
        <w:t>Risley</w:t>
      </w:r>
      <w:proofErr w:type="gramStart"/>
      <w:r w:rsidR="002D16BB" w:rsidRPr="0007633E">
        <w:rPr>
          <w:rFonts w:eastAsia="Times New Roman" w:cstheme="minorHAnsi"/>
          <w:color w:val="000000" w:themeColor="text1"/>
          <w:sz w:val="20"/>
          <w:szCs w:val="20"/>
        </w:rPr>
        <w:t>,T.R</w:t>
      </w:r>
      <w:proofErr w:type="spellEnd"/>
      <w:proofErr w:type="gramEnd"/>
      <w:r w:rsidRPr="0007633E">
        <w:rPr>
          <w:rFonts w:eastAsia="Times New Roman" w:cstheme="minorHAnsi"/>
          <w:color w:val="000000" w:themeColor="text1"/>
          <w:sz w:val="20"/>
          <w:szCs w:val="20"/>
        </w:rPr>
        <w:t>.(1995)</w:t>
      </w:r>
      <w:r w:rsidR="009034D0" w:rsidRPr="0007633E">
        <w:rPr>
          <w:rFonts w:eastAsia="Times New Roman" w:cstheme="minorHAnsi"/>
          <w:color w:val="000000" w:themeColor="text1"/>
          <w:sz w:val="20"/>
          <w:szCs w:val="20"/>
        </w:rPr>
        <w:t>.</w:t>
      </w:r>
      <w:r w:rsidRPr="0007633E">
        <w:rPr>
          <w:rFonts w:eastAsia="Times New Roman" w:cstheme="minorHAnsi"/>
          <w:color w:val="000000" w:themeColor="text1"/>
          <w:sz w:val="20"/>
          <w:szCs w:val="20"/>
        </w:rPr>
        <w:t xml:space="preserve"> </w:t>
      </w:r>
      <w:proofErr w:type="gramStart"/>
      <w:r w:rsidRPr="0007633E">
        <w:rPr>
          <w:rFonts w:eastAsia="Times New Roman" w:cstheme="minorHAnsi"/>
          <w:color w:val="000000" w:themeColor="text1"/>
          <w:sz w:val="20"/>
          <w:szCs w:val="20"/>
        </w:rPr>
        <w:t>Meaningful differences in the everyday experience of young American children.</w:t>
      </w:r>
      <w:proofErr w:type="gramEnd"/>
      <w:r w:rsidRPr="0007633E">
        <w:rPr>
          <w:rFonts w:eastAsia="Times New Roman" w:cstheme="minorHAnsi"/>
          <w:color w:val="000000" w:themeColor="text1"/>
          <w:sz w:val="20"/>
          <w:szCs w:val="20"/>
        </w:rPr>
        <w:t xml:space="preserve">  Baltimore, MD, US: Paul H Brookes Publishing. </w:t>
      </w:r>
    </w:p>
    <w:p w14:paraId="3EFAD5DA" w14:textId="77777777" w:rsidR="00AB6AAB" w:rsidRPr="0007633E" w:rsidRDefault="00AB6AAB" w:rsidP="00EE7342">
      <w:pPr>
        <w:pStyle w:val="NoSpacing"/>
        <w:rPr>
          <w:rFonts w:eastAsia="Times New Roman" w:cstheme="minorHAnsi"/>
          <w:color w:val="000000" w:themeColor="text1"/>
          <w:sz w:val="20"/>
          <w:szCs w:val="20"/>
        </w:rPr>
      </w:pPr>
    </w:p>
    <w:p w14:paraId="37EAE237" w14:textId="77777777" w:rsidR="00AB6AAB" w:rsidRPr="0007633E" w:rsidRDefault="00AB6AAB" w:rsidP="00EE7342">
      <w:pPr>
        <w:pStyle w:val="NoSpacing"/>
        <w:rPr>
          <w:rFonts w:eastAsia="Times New Roman" w:cstheme="minorHAnsi"/>
          <w:color w:val="000000" w:themeColor="text1"/>
          <w:sz w:val="20"/>
          <w:szCs w:val="20"/>
        </w:rPr>
      </w:pPr>
      <w:proofErr w:type="gramStart"/>
      <w:r w:rsidRPr="0007633E">
        <w:rPr>
          <w:rFonts w:cstheme="minorHAnsi"/>
          <w:color w:val="000000" w:themeColor="text1"/>
          <w:sz w:val="20"/>
          <w:szCs w:val="20"/>
          <w:shd w:val="clear" w:color="auto" w:fill="FFFFFF"/>
        </w:rPr>
        <w:t xml:space="preserve">Hart, B. and </w:t>
      </w:r>
      <w:proofErr w:type="spellStart"/>
      <w:r w:rsidRPr="0007633E">
        <w:rPr>
          <w:rFonts w:cstheme="minorHAnsi"/>
          <w:color w:val="000000" w:themeColor="text1"/>
          <w:sz w:val="20"/>
          <w:szCs w:val="20"/>
          <w:shd w:val="clear" w:color="auto" w:fill="FFFFFF"/>
        </w:rPr>
        <w:t>Risley</w:t>
      </w:r>
      <w:proofErr w:type="spellEnd"/>
      <w:r w:rsidRPr="0007633E">
        <w:rPr>
          <w:rFonts w:cstheme="minorHAnsi"/>
          <w:color w:val="000000" w:themeColor="text1"/>
          <w:sz w:val="20"/>
          <w:szCs w:val="20"/>
          <w:shd w:val="clear" w:color="auto" w:fill="FFFFFF"/>
        </w:rPr>
        <w:t>, T. (2003).</w:t>
      </w:r>
      <w:proofErr w:type="gramEnd"/>
      <w:r w:rsidRPr="0007633E">
        <w:rPr>
          <w:rFonts w:cstheme="minorHAnsi"/>
          <w:color w:val="000000" w:themeColor="text1"/>
          <w:sz w:val="20"/>
          <w:szCs w:val="20"/>
          <w:shd w:val="clear" w:color="auto" w:fill="FFFFFF"/>
        </w:rPr>
        <w:t xml:space="preserve"> “The Early Catastrophe,” </w:t>
      </w:r>
      <w:r w:rsidRPr="0007633E">
        <w:rPr>
          <w:rFonts w:cstheme="minorHAnsi"/>
          <w:i/>
          <w:color w:val="000000" w:themeColor="text1"/>
          <w:sz w:val="20"/>
          <w:szCs w:val="20"/>
          <w:shd w:val="clear" w:color="auto" w:fill="FFFFFF"/>
        </w:rPr>
        <w:t>American Educator</w:t>
      </w:r>
      <w:r w:rsidRPr="0007633E">
        <w:rPr>
          <w:rFonts w:cstheme="minorHAnsi"/>
          <w:color w:val="000000" w:themeColor="text1"/>
          <w:sz w:val="20"/>
          <w:szCs w:val="20"/>
          <w:shd w:val="clear" w:color="auto" w:fill="FFFFFF"/>
        </w:rPr>
        <w:t>, 27, 4, 6-9.</w:t>
      </w:r>
      <w:r w:rsidRPr="0007633E">
        <w:rPr>
          <w:rStyle w:val="apple-converted-space"/>
          <w:rFonts w:cstheme="minorHAnsi"/>
          <w:color w:val="000000" w:themeColor="text1"/>
          <w:sz w:val="20"/>
          <w:szCs w:val="20"/>
          <w:shd w:val="clear" w:color="auto" w:fill="FFFFFF"/>
        </w:rPr>
        <w:t> </w:t>
      </w:r>
    </w:p>
    <w:p w14:paraId="48F51F89" w14:textId="77777777" w:rsidR="00EE7342" w:rsidRPr="0007633E" w:rsidRDefault="00EE7342" w:rsidP="00EE7342">
      <w:pPr>
        <w:pStyle w:val="NoSpacing"/>
        <w:rPr>
          <w:rFonts w:cstheme="minorHAnsi"/>
          <w:color w:val="000000" w:themeColor="text1"/>
          <w:sz w:val="20"/>
          <w:szCs w:val="20"/>
        </w:rPr>
      </w:pPr>
    </w:p>
    <w:p w14:paraId="7EC7B683" w14:textId="77777777" w:rsidR="00EE7342" w:rsidRPr="0007633E" w:rsidRDefault="00AD2EAD" w:rsidP="00EE7342">
      <w:pPr>
        <w:pStyle w:val="NoSpacing"/>
        <w:rPr>
          <w:rFonts w:cstheme="minorHAnsi"/>
          <w:color w:val="000000" w:themeColor="text1"/>
          <w:sz w:val="20"/>
          <w:szCs w:val="20"/>
        </w:rPr>
      </w:pPr>
      <w:r w:rsidRPr="0007633E">
        <w:rPr>
          <w:rFonts w:cstheme="minorHAnsi"/>
          <w:color w:val="000000" w:themeColor="text1"/>
          <w:sz w:val="20"/>
          <w:szCs w:val="20"/>
        </w:rPr>
        <w:t>Hernandez, D.J. (2011)</w:t>
      </w:r>
      <w:r w:rsidR="003C62B0" w:rsidRPr="0007633E">
        <w:rPr>
          <w:rFonts w:cstheme="minorHAnsi"/>
          <w:color w:val="000000" w:themeColor="text1"/>
          <w:sz w:val="20"/>
          <w:szCs w:val="20"/>
        </w:rPr>
        <w:t>.</w:t>
      </w:r>
      <w:r w:rsidR="00EE7342" w:rsidRPr="0007633E">
        <w:rPr>
          <w:rFonts w:cstheme="minorHAnsi"/>
          <w:i/>
          <w:color w:val="000000" w:themeColor="text1"/>
          <w:sz w:val="20"/>
          <w:szCs w:val="20"/>
        </w:rPr>
        <w:t xml:space="preserve">Double </w:t>
      </w:r>
      <w:proofErr w:type="spellStart"/>
      <w:r w:rsidR="00EE7342" w:rsidRPr="0007633E">
        <w:rPr>
          <w:rFonts w:cstheme="minorHAnsi"/>
          <w:i/>
          <w:color w:val="000000" w:themeColor="text1"/>
          <w:sz w:val="20"/>
          <w:szCs w:val="20"/>
        </w:rPr>
        <w:t>Jeopardy</w:t>
      </w:r>
      <w:proofErr w:type="gramStart"/>
      <w:r w:rsidR="00EE7342" w:rsidRPr="0007633E">
        <w:rPr>
          <w:rFonts w:cstheme="minorHAnsi"/>
          <w:i/>
          <w:color w:val="000000" w:themeColor="text1"/>
          <w:sz w:val="20"/>
          <w:szCs w:val="20"/>
        </w:rPr>
        <w:t>:How</w:t>
      </w:r>
      <w:proofErr w:type="spellEnd"/>
      <w:proofErr w:type="gramEnd"/>
      <w:r w:rsidR="00EE7342" w:rsidRPr="0007633E">
        <w:rPr>
          <w:rFonts w:cstheme="minorHAnsi"/>
          <w:i/>
          <w:color w:val="000000" w:themeColor="text1"/>
          <w:sz w:val="20"/>
          <w:szCs w:val="20"/>
        </w:rPr>
        <w:t xml:space="preserve"> third grade reading skills and poverty </w:t>
      </w:r>
      <w:r w:rsidR="002A176E" w:rsidRPr="0007633E">
        <w:rPr>
          <w:rFonts w:cstheme="minorHAnsi"/>
          <w:i/>
          <w:color w:val="000000" w:themeColor="text1"/>
          <w:sz w:val="20"/>
          <w:szCs w:val="20"/>
        </w:rPr>
        <w:t>i</w:t>
      </w:r>
      <w:r w:rsidR="00EE7342" w:rsidRPr="0007633E">
        <w:rPr>
          <w:rFonts w:cstheme="minorHAnsi"/>
          <w:i/>
          <w:color w:val="000000" w:themeColor="text1"/>
          <w:sz w:val="20"/>
          <w:szCs w:val="20"/>
        </w:rPr>
        <w:t xml:space="preserve">nfluence </w:t>
      </w:r>
      <w:r w:rsidRPr="0007633E">
        <w:rPr>
          <w:rFonts w:cstheme="minorHAnsi"/>
          <w:i/>
          <w:color w:val="000000" w:themeColor="text1"/>
          <w:sz w:val="20"/>
          <w:szCs w:val="20"/>
        </w:rPr>
        <w:t>H</w:t>
      </w:r>
      <w:r w:rsidR="002D16BB" w:rsidRPr="0007633E">
        <w:rPr>
          <w:rFonts w:cstheme="minorHAnsi"/>
          <w:i/>
          <w:color w:val="000000" w:themeColor="text1"/>
          <w:sz w:val="20"/>
          <w:szCs w:val="20"/>
        </w:rPr>
        <w:t>igh</w:t>
      </w:r>
      <w:r w:rsidR="00EE7342" w:rsidRPr="0007633E">
        <w:rPr>
          <w:rFonts w:cstheme="minorHAnsi"/>
          <w:i/>
          <w:color w:val="000000" w:themeColor="text1"/>
          <w:sz w:val="20"/>
          <w:szCs w:val="20"/>
        </w:rPr>
        <w:t xml:space="preserve"> school graduation</w:t>
      </w:r>
      <w:r w:rsidR="00EE7342" w:rsidRPr="0007633E">
        <w:rPr>
          <w:rFonts w:cstheme="minorHAnsi"/>
          <w:color w:val="000000" w:themeColor="text1"/>
          <w:sz w:val="20"/>
          <w:szCs w:val="20"/>
        </w:rPr>
        <w:t>.</w:t>
      </w:r>
      <w:r w:rsidRPr="0007633E">
        <w:rPr>
          <w:rFonts w:cstheme="minorHAnsi"/>
          <w:color w:val="000000" w:themeColor="text1"/>
          <w:sz w:val="20"/>
          <w:szCs w:val="20"/>
        </w:rPr>
        <w:t xml:space="preserve"> Annie E. Casey Foundation, </w:t>
      </w:r>
      <w:r w:rsidR="002A176E" w:rsidRPr="0007633E">
        <w:rPr>
          <w:rFonts w:cstheme="minorHAnsi"/>
          <w:color w:val="000000" w:themeColor="text1"/>
          <w:sz w:val="20"/>
          <w:szCs w:val="20"/>
        </w:rPr>
        <w:t>Baltimore.</w:t>
      </w:r>
    </w:p>
    <w:p w14:paraId="4EB1C76F" w14:textId="77777777" w:rsidR="00D01E2B" w:rsidRPr="0007633E" w:rsidRDefault="00D01E2B" w:rsidP="00EE7342">
      <w:pPr>
        <w:pStyle w:val="NoSpacing"/>
        <w:rPr>
          <w:rFonts w:cstheme="minorHAnsi"/>
          <w:color w:val="000000" w:themeColor="text1"/>
          <w:sz w:val="20"/>
          <w:szCs w:val="20"/>
        </w:rPr>
      </w:pPr>
    </w:p>
    <w:p w14:paraId="153CD34E" w14:textId="77777777" w:rsidR="00D01E2B" w:rsidRPr="0007633E" w:rsidRDefault="00D01E2B" w:rsidP="00D01E2B">
      <w:pPr>
        <w:autoSpaceDE w:val="0"/>
        <w:autoSpaceDN w:val="0"/>
        <w:adjustRightInd w:val="0"/>
        <w:rPr>
          <w:rFonts w:cstheme="minorHAnsi"/>
          <w:color w:val="000000" w:themeColor="text1"/>
          <w:sz w:val="20"/>
          <w:szCs w:val="20"/>
        </w:rPr>
      </w:pPr>
      <w:proofErr w:type="gramStart"/>
      <w:r w:rsidRPr="0007633E">
        <w:rPr>
          <w:rFonts w:cstheme="minorHAnsi"/>
          <w:color w:val="000000" w:themeColor="text1"/>
          <w:sz w:val="20"/>
          <w:szCs w:val="20"/>
        </w:rPr>
        <w:t>Hirsch, E.D. Jr.</w:t>
      </w:r>
      <w:r w:rsidR="002A176E" w:rsidRPr="0007633E">
        <w:rPr>
          <w:rFonts w:cstheme="minorHAnsi"/>
          <w:color w:val="000000" w:themeColor="text1"/>
          <w:sz w:val="20"/>
          <w:szCs w:val="20"/>
        </w:rPr>
        <w:t xml:space="preserve"> (1987).</w:t>
      </w:r>
      <w:r w:rsidRPr="0007633E">
        <w:rPr>
          <w:rFonts w:cstheme="minorHAnsi"/>
          <w:i/>
          <w:iCs/>
          <w:color w:val="000000" w:themeColor="text1"/>
          <w:sz w:val="20"/>
          <w:szCs w:val="20"/>
        </w:rPr>
        <w:t>Cultural Literacy</w:t>
      </w:r>
      <w:r w:rsidRPr="0007633E">
        <w:rPr>
          <w:rFonts w:cstheme="minorHAnsi"/>
          <w:color w:val="000000" w:themeColor="text1"/>
          <w:sz w:val="20"/>
          <w:szCs w:val="20"/>
        </w:rPr>
        <w:t>.</w:t>
      </w:r>
      <w:proofErr w:type="gramEnd"/>
      <w:r w:rsidRPr="0007633E">
        <w:rPr>
          <w:rFonts w:cstheme="minorHAnsi"/>
          <w:color w:val="000000" w:themeColor="text1"/>
          <w:sz w:val="20"/>
          <w:szCs w:val="20"/>
        </w:rPr>
        <w:t xml:space="preserve"> Boston: Houghton Mifflin</w:t>
      </w:r>
      <w:r w:rsidR="002A176E" w:rsidRPr="0007633E">
        <w:rPr>
          <w:rFonts w:cstheme="minorHAnsi"/>
          <w:color w:val="000000" w:themeColor="text1"/>
          <w:sz w:val="20"/>
          <w:szCs w:val="20"/>
        </w:rPr>
        <w:t>.</w:t>
      </w:r>
    </w:p>
    <w:p w14:paraId="598312FA" w14:textId="77777777" w:rsidR="00EE7342" w:rsidRPr="0007633E" w:rsidRDefault="00D01E2B" w:rsidP="00053E09">
      <w:pPr>
        <w:autoSpaceDE w:val="0"/>
        <w:autoSpaceDN w:val="0"/>
        <w:adjustRightInd w:val="0"/>
        <w:rPr>
          <w:rFonts w:cstheme="minorHAnsi"/>
          <w:color w:val="000000" w:themeColor="text1"/>
          <w:sz w:val="20"/>
          <w:szCs w:val="20"/>
        </w:rPr>
      </w:pPr>
      <w:proofErr w:type="gramStart"/>
      <w:r w:rsidRPr="0007633E">
        <w:rPr>
          <w:rFonts w:cstheme="minorHAnsi"/>
          <w:color w:val="000000" w:themeColor="text1"/>
          <w:sz w:val="20"/>
          <w:szCs w:val="20"/>
        </w:rPr>
        <w:t>Hirsch, E.D. Jr.</w:t>
      </w:r>
      <w:r w:rsidR="002A176E" w:rsidRPr="0007633E">
        <w:rPr>
          <w:rFonts w:cstheme="minorHAnsi"/>
          <w:color w:val="000000" w:themeColor="text1"/>
          <w:sz w:val="20"/>
          <w:szCs w:val="20"/>
        </w:rPr>
        <w:t xml:space="preserve"> (2006).</w:t>
      </w:r>
      <w:r w:rsidRPr="0007633E">
        <w:rPr>
          <w:rFonts w:cstheme="minorHAnsi"/>
          <w:i/>
          <w:iCs/>
          <w:color w:val="000000" w:themeColor="text1"/>
          <w:sz w:val="20"/>
          <w:szCs w:val="20"/>
        </w:rPr>
        <w:t>The Knowledge Deficit</w:t>
      </w:r>
      <w:r w:rsidRPr="0007633E">
        <w:rPr>
          <w:rFonts w:cstheme="minorHAnsi"/>
          <w:color w:val="000000" w:themeColor="text1"/>
          <w:sz w:val="20"/>
          <w:szCs w:val="20"/>
        </w:rPr>
        <w:t>.</w:t>
      </w:r>
      <w:proofErr w:type="gramEnd"/>
      <w:r w:rsidRPr="0007633E">
        <w:rPr>
          <w:rFonts w:cstheme="minorHAnsi"/>
          <w:color w:val="000000" w:themeColor="text1"/>
          <w:sz w:val="20"/>
          <w:szCs w:val="20"/>
        </w:rPr>
        <w:t xml:space="preserve"> New York: Houghton Mifflin</w:t>
      </w:r>
      <w:r w:rsidR="002A176E" w:rsidRPr="0007633E">
        <w:rPr>
          <w:rFonts w:cstheme="minorHAnsi"/>
          <w:color w:val="000000" w:themeColor="text1"/>
          <w:sz w:val="20"/>
          <w:szCs w:val="20"/>
        </w:rPr>
        <w:t>.</w:t>
      </w:r>
    </w:p>
    <w:p w14:paraId="147BF124" w14:textId="77777777" w:rsidR="00735A31" w:rsidRPr="0007633E" w:rsidRDefault="00735A31" w:rsidP="00735A31">
      <w:pPr>
        <w:autoSpaceDE w:val="0"/>
        <w:autoSpaceDN w:val="0"/>
        <w:adjustRightInd w:val="0"/>
        <w:rPr>
          <w:rFonts w:cstheme="minorHAnsi"/>
          <w:color w:val="000000" w:themeColor="text1"/>
          <w:sz w:val="20"/>
          <w:szCs w:val="20"/>
        </w:rPr>
      </w:pPr>
      <w:proofErr w:type="gramStart"/>
      <w:r w:rsidRPr="0007633E">
        <w:rPr>
          <w:rFonts w:cstheme="minorHAnsi"/>
          <w:color w:val="000000" w:themeColor="text1"/>
          <w:sz w:val="20"/>
          <w:szCs w:val="20"/>
        </w:rPr>
        <w:t>Hoover, W.A.</w:t>
      </w:r>
      <w:r w:rsidR="002A176E" w:rsidRPr="0007633E">
        <w:rPr>
          <w:rFonts w:cstheme="minorHAnsi"/>
          <w:color w:val="000000" w:themeColor="text1"/>
          <w:sz w:val="20"/>
          <w:szCs w:val="20"/>
        </w:rPr>
        <w:t>, &amp;</w:t>
      </w:r>
      <w:r w:rsidRPr="0007633E">
        <w:rPr>
          <w:rFonts w:cstheme="minorHAnsi"/>
          <w:color w:val="000000" w:themeColor="text1"/>
          <w:sz w:val="20"/>
          <w:szCs w:val="20"/>
        </w:rPr>
        <w:t xml:space="preserve"> Gough, P.B. </w:t>
      </w:r>
      <w:r w:rsidR="008457EB" w:rsidRPr="0007633E">
        <w:rPr>
          <w:rFonts w:cstheme="minorHAnsi"/>
          <w:color w:val="000000" w:themeColor="text1"/>
          <w:sz w:val="20"/>
          <w:szCs w:val="20"/>
        </w:rPr>
        <w:t>(1990).</w:t>
      </w:r>
      <w:r w:rsidRPr="0007633E">
        <w:rPr>
          <w:rFonts w:cstheme="minorHAnsi"/>
          <w:color w:val="000000" w:themeColor="text1"/>
          <w:sz w:val="20"/>
          <w:szCs w:val="20"/>
        </w:rPr>
        <w:t xml:space="preserve">The </w:t>
      </w:r>
      <w:r w:rsidR="008457EB" w:rsidRPr="0007633E">
        <w:rPr>
          <w:rFonts w:cstheme="minorHAnsi"/>
          <w:color w:val="000000" w:themeColor="text1"/>
          <w:sz w:val="20"/>
          <w:szCs w:val="20"/>
        </w:rPr>
        <w:t>s</w:t>
      </w:r>
      <w:r w:rsidRPr="0007633E">
        <w:rPr>
          <w:rFonts w:cstheme="minorHAnsi"/>
          <w:color w:val="000000" w:themeColor="text1"/>
          <w:sz w:val="20"/>
          <w:szCs w:val="20"/>
        </w:rPr>
        <w:t xml:space="preserve">imple </w:t>
      </w:r>
      <w:r w:rsidR="008457EB" w:rsidRPr="0007633E">
        <w:rPr>
          <w:rFonts w:cstheme="minorHAnsi"/>
          <w:color w:val="000000" w:themeColor="text1"/>
          <w:sz w:val="20"/>
          <w:szCs w:val="20"/>
        </w:rPr>
        <w:t>v</w:t>
      </w:r>
      <w:r w:rsidRPr="0007633E">
        <w:rPr>
          <w:rFonts w:cstheme="minorHAnsi"/>
          <w:color w:val="000000" w:themeColor="text1"/>
          <w:sz w:val="20"/>
          <w:szCs w:val="20"/>
        </w:rPr>
        <w:t xml:space="preserve">iew of </w:t>
      </w:r>
      <w:r w:rsidR="008457EB" w:rsidRPr="0007633E">
        <w:rPr>
          <w:rFonts w:cstheme="minorHAnsi"/>
          <w:color w:val="000000" w:themeColor="text1"/>
          <w:sz w:val="20"/>
          <w:szCs w:val="20"/>
        </w:rPr>
        <w:t>r</w:t>
      </w:r>
      <w:r w:rsidRPr="0007633E">
        <w:rPr>
          <w:rFonts w:cstheme="minorHAnsi"/>
          <w:color w:val="000000" w:themeColor="text1"/>
          <w:sz w:val="20"/>
          <w:szCs w:val="20"/>
        </w:rPr>
        <w:t>eading.</w:t>
      </w:r>
      <w:proofErr w:type="gramEnd"/>
      <w:r w:rsidRPr="0007633E">
        <w:rPr>
          <w:rFonts w:cstheme="minorHAnsi"/>
          <w:i/>
          <w:iCs/>
          <w:color w:val="000000" w:themeColor="text1"/>
          <w:sz w:val="20"/>
          <w:szCs w:val="20"/>
        </w:rPr>
        <w:t xml:space="preserve"> </w:t>
      </w:r>
      <w:proofErr w:type="gramStart"/>
      <w:r w:rsidRPr="0007633E">
        <w:rPr>
          <w:rFonts w:cstheme="minorHAnsi"/>
          <w:i/>
          <w:iCs/>
          <w:color w:val="000000" w:themeColor="text1"/>
          <w:sz w:val="20"/>
          <w:szCs w:val="20"/>
        </w:rPr>
        <w:t xml:space="preserve">Reading and Writing </w:t>
      </w:r>
      <w:r w:rsidRPr="0007633E">
        <w:rPr>
          <w:rFonts w:cstheme="minorHAnsi"/>
          <w:color w:val="000000" w:themeColor="text1"/>
          <w:sz w:val="20"/>
          <w:szCs w:val="20"/>
        </w:rPr>
        <w:t>2, 127-160.</w:t>
      </w:r>
      <w:proofErr w:type="gramEnd"/>
    </w:p>
    <w:p w14:paraId="71DEB044" w14:textId="77777777" w:rsidR="00EE7342" w:rsidRPr="0007633E" w:rsidRDefault="00EE7342" w:rsidP="00EE7342">
      <w:pPr>
        <w:pStyle w:val="NoSpacing"/>
        <w:rPr>
          <w:rFonts w:cstheme="minorHAnsi"/>
          <w:color w:val="000000" w:themeColor="text1"/>
          <w:sz w:val="20"/>
          <w:szCs w:val="20"/>
        </w:rPr>
      </w:pPr>
      <w:proofErr w:type="spellStart"/>
      <w:proofErr w:type="gramStart"/>
      <w:r w:rsidRPr="0007633E">
        <w:rPr>
          <w:rFonts w:cstheme="minorHAnsi"/>
          <w:color w:val="000000" w:themeColor="text1"/>
          <w:sz w:val="20"/>
          <w:szCs w:val="20"/>
        </w:rPr>
        <w:t>Lervag</w:t>
      </w:r>
      <w:proofErr w:type="spellEnd"/>
      <w:r w:rsidRPr="0007633E">
        <w:rPr>
          <w:rFonts w:cstheme="minorHAnsi"/>
          <w:color w:val="000000" w:themeColor="text1"/>
          <w:sz w:val="20"/>
          <w:szCs w:val="20"/>
        </w:rPr>
        <w:t xml:space="preserve">, A., </w:t>
      </w:r>
      <w:r w:rsidR="008457EB" w:rsidRPr="0007633E">
        <w:rPr>
          <w:rFonts w:cstheme="minorHAnsi"/>
          <w:color w:val="000000" w:themeColor="text1"/>
          <w:sz w:val="20"/>
          <w:szCs w:val="20"/>
        </w:rPr>
        <w:t>&amp;</w:t>
      </w:r>
      <w:r w:rsidRPr="0007633E">
        <w:rPr>
          <w:rFonts w:cstheme="minorHAnsi"/>
          <w:color w:val="000000" w:themeColor="text1"/>
          <w:sz w:val="20"/>
          <w:szCs w:val="20"/>
        </w:rPr>
        <w:t xml:space="preserve"> </w:t>
      </w:r>
      <w:proofErr w:type="spellStart"/>
      <w:r w:rsidRPr="0007633E">
        <w:rPr>
          <w:rFonts w:cstheme="minorHAnsi"/>
          <w:color w:val="000000" w:themeColor="text1"/>
          <w:sz w:val="20"/>
          <w:szCs w:val="20"/>
        </w:rPr>
        <w:t>Hulme</w:t>
      </w:r>
      <w:proofErr w:type="spellEnd"/>
      <w:r w:rsidRPr="0007633E">
        <w:rPr>
          <w:rFonts w:cstheme="minorHAnsi"/>
          <w:color w:val="000000" w:themeColor="text1"/>
          <w:sz w:val="20"/>
          <w:szCs w:val="20"/>
        </w:rPr>
        <w:t>, C.</w:t>
      </w:r>
      <w:r w:rsidR="008457EB" w:rsidRPr="0007633E">
        <w:rPr>
          <w:rFonts w:cstheme="minorHAnsi"/>
          <w:color w:val="000000" w:themeColor="text1"/>
          <w:sz w:val="20"/>
          <w:szCs w:val="20"/>
        </w:rPr>
        <w:t xml:space="preserve"> (2009).</w:t>
      </w:r>
      <w:proofErr w:type="gramEnd"/>
      <w:r w:rsidRPr="0007633E">
        <w:rPr>
          <w:rFonts w:cstheme="minorHAnsi"/>
          <w:color w:val="000000" w:themeColor="text1"/>
          <w:sz w:val="20"/>
          <w:szCs w:val="20"/>
        </w:rPr>
        <w:t xml:space="preserve"> Rapid </w:t>
      </w:r>
      <w:r w:rsidR="008457EB" w:rsidRPr="0007633E">
        <w:rPr>
          <w:rFonts w:cstheme="minorHAnsi"/>
          <w:color w:val="000000" w:themeColor="text1"/>
          <w:sz w:val="20"/>
          <w:szCs w:val="20"/>
        </w:rPr>
        <w:t>a</w:t>
      </w:r>
      <w:r w:rsidRPr="0007633E">
        <w:rPr>
          <w:rFonts w:cstheme="minorHAnsi"/>
          <w:color w:val="000000" w:themeColor="text1"/>
          <w:sz w:val="20"/>
          <w:szCs w:val="20"/>
        </w:rPr>
        <w:t xml:space="preserve">utomatized </w:t>
      </w:r>
      <w:r w:rsidR="008457EB" w:rsidRPr="0007633E">
        <w:rPr>
          <w:rFonts w:cstheme="minorHAnsi"/>
          <w:color w:val="000000" w:themeColor="text1"/>
          <w:sz w:val="20"/>
          <w:szCs w:val="20"/>
        </w:rPr>
        <w:t>n</w:t>
      </w:r>
      <w:r w:rsidRPr="0007633E">
        <w:rPr>
          <w:rFonts w:cstheme="minorHAnsi"/>
          <w:color w:val="000000" w:themeColor="text1"/>
          <w:sz w:val="20"/>
          <w:szCs w:val="20"/>
        </w:rPr>
        <w:t xml:space="preserve">aming (RAN) </w:t>
      </w:r>
      <w:r w:rsidR="008457EB" w:rsidRPr="0007633E">
        <w:rPr>
          <w:rFonts w:cstheme="minorHAnsi"/>
          <w:color w:val="000000" w:themeColor="text1"/>
          <w:sz w:val="20"/>
          <w:szCs w:val="20"/>
        </w:rPr>
        <w:t>t</w:t>
      </w:r>
      <w:r w:rsidRPr="0007633E">
        <w:rPr>
          <w:rFonts w:cstheme="minorHAnsi"/>
          <w:color w:val="000000" w:themeColor="text1"/>
          <w:sz w:val="20"/>
          <w:szCs w:val="20"/>
        </w:rPr>
        <w:t xml:space="preserve">aps a </w:t>
      </w:r>
      <w:r w:rsidR="008457EB" w:rsidRPr="0007633E">
        <w:rPr>
          <w:rFonts w:cstheme="minorHAnsi"/>
          <w:color w:val="000000" w:themeColor="text1"/>
          <w:sz w:val="20"/>
          <w:szCs w:val="20"/>
        </w:rPr>
        <w:t>m</w:t>
      </w:r>
      <w:r w:rsidRPr="0007633E">
        <w:rPr>
          <w:rFonts w:cstheme="minorHAnsi"/>
          <w:color w:val="000000" w:themeColor="text1"/>
          <w:sz w:val="20"/>
          <w:szCs w:val="20"/>
        </w:rPr>
        <w:t xml:space="preserve">echanism </w:t>
      </w:r>
      <w:r w:rsidR="008457EB" w:rsidRPr="0007633E">
        <w:rPr>
          <w:rFonts w:cstheme="minorHAnsi"/>
          <w:color w:val="000000" w:themeColor="text1"/>
          <w:sz w:val="20"/>
          <w:szCs w:val="20"/>
        </w:rPr>
        <w:t>t</w:t>
      </w:r>
      <w:r w:rsidRPr="0007633E">
        <w:rPr>
          <w:rFonts w:cstheme="minorHAnsi"/>
          <w:color w:val="000000" w:themeColor="text1"/>
          <w:sz w:val="20"/>
          <w:szCs w:val="20"/>
        </w:rPr>
        <w:t xml:space="preserve">hat </w:t>
      </w:r>
      <w:r w:rsidR="008457EB" w:rsidRPr="0007633E">
        <w:rPr>
          <w:rFonts w:cstheme="minorHAnsi"/>
          <w:color w:val="000000" w:themeColor="text1"/>
          <w:sz w:val="20"/>
          <w:szCs w:val="20"/>
        </w:rPr>
        <w:t>p</w:t>
      </w:r>
      <w:r w:rsidRPr="0007633E">
        <w:rPr>
          <w:rFonts w:cstheme="minorHAnsi"/>
          <w:color w:val="000000" w:themeColor="text1"/>
          <w:sz w:val="20"/>
          <w:szCs w:val="20"/>
        </w:rPr>
        <w:t xml:space="preserve">laces </w:t>
      </w:r>
      <w:r w:rsidR="008457EB" w:rsidRPr="0007633E">
        <w:rPr>
          <w:rFonts w:cstheme="minorHAnsi"/>
          <w:color w:val="000000" w:themeColor="text1"/>
          <w:sz w:val="20"/>
          <w:szCs w:val="20"/>
        </w:rPr>
        <w:t>c</w:t>
      </w:r>
      <w:r w:rsidRPr="0007633E">
        <w:rPr>
          <w:rFonts w:cstheme="minorHAnsi"/>
          <w:color w:val="000000" w:themeColor="text1"/>
          <w:sz w:val="20"/>
          <w:szCs w:val="20"/>
        </w:rPr>
        <w:t xml:space="preserve">onstraints on the </w:t>
      </w:r>
      <w:r w:rsidR="008457EB" w:rsidRPr="0007633E">
        <w:rPr>
          <w:rFonts w:cstheme="minorHAnsi"/>
          <w:color w:val="000000" w:themeColor="text1"/>
          <w:sz w:val="20"/>
          <w:szCs w:val="20"/>
        </w:rPr>
        <w:t>d</w:t>
      </w:r>
      <w:r w:rsidRPr="0007633E">
        <w:rPr>
          <w:rFonts w:cstheme="minorHAnsi"/>
          <w:color w:val="000000" w:themeColor="text1"/>
          <w:sz w:val="20"/>
          <w:szCs w:val="20"/>
        </w:rPr>
        <w:t xml:space="preserve">evelopment of </w:t>
      </w:r>
      <w:r w:rsidR="008457EB" w:rsidRPr="0007633E">
        <w:rPr>
          <w:rFonts w:cstheme="minorHAnsi"/>
          <w:color w:val="000000" w:themeColor="text1"/>
          <w:sz w:val="20"/>
          <w:szCs w:val="20"/>
        </w:rPr>
        <w:t>e</w:t>
      </w:r>
      <w:r w:rsidRPr="0007633E">
        <w:rPr>
          <w:rFonts w:cstheme="minorHAnsi"/>
          <w:color w:val="000000" w:themeColor="text1"/>
          <w:sz w:val="20"/>
          <w:szCs w:val="20"/>
        </w:rPr>
        <w:t xml:space="preserve">arly </w:t>
      </w:r>
      <w:r w:rsidR="008457EB" w:rsidRPr="0007633E">
        <w:rPr>
          <w:rFonts w:cstheme="minorHAnsi"/>
          <w:color w:val="000000" w:themeColor="text1"/>
          <w:sz w:val="20"/>
          <w:szCs w:val="20"/>
        </w:rPr>
        <w:t>r</w:t>
      </w:r>
      <w:r w:rsidRPr="0007633E">
        <w:rPr>
          <w:rFonts w:cstheme="minorHAnsi"/>
          <w:color w:val="000000" w:themeColor="text1"/>
          <w:sz w:val="20"/>
          <w:szCs w:val="20"/>
        </w:rPr>
        <w:t xml:space="preserve">eading </w:t>
      </w:r>
      <w:r w:rsidR="008457EB" w:rsidRPr="0007633E">
        <w:rPr>
          <w:rFonts w:cstheme="minorHAnsi"/>
          <w:color w:val="000000" w:themeColor="text1"/>
          <w:sz w:val="20"/>
          <w:szCs w:val="20"/>
        </w:rPr>
        <w:t>f</w:t>
      </w:r>
      <w:r w:rsidRPr="0007633E">
        <w:rPr>
          <w:rFonts w:cstheme="minorHAnsi"/>
          <w:color w:val="000000" w:themeColor="text1"/>
          <w:sz w:val="20"/>
          <w:szCs w:val="20"/>
        </w:rPr>
        <w:t xml:space="preserve">luency. </w:t>
      </w:r>
      <w:r w:rsidRPr="0007633E">
        <w:rPr>
          <w:rFonts w:cstheme="minorHAnsi"/>
          <w:i/>
          <w:color w:val="000000" w:themeColor="text1"/>
          <w:sz w:val="20"/>
          <w:szCs w:val="20"/>
        </w:rPr>
        <w:t>Psychological Science</w:t>
      </w:r>
      <w:proofErr w:type="gramStart"/>
      <w:r w:rsidR="008457EB" w:rsidRPr="0007633E">
        <w:rPr>
          <w:rFonts w:cstheme="minorHAnsi"/>
          <w:i/>
          <w:color w:val="000000" w:themeColor="text1"/>
          <w:sz w:val="20"/>
          <w:szCs w:val="20"/>
        </w:rPr>
        <w:t>,</w:t>
      </w:r>
      <w:r w:rsidR="008457EB" w:rsidRPr="0007633E">
        <w:rPr>
          <w:rFonts w:cstheme="minorHAnsi"/>
          <w:color w:val="000000" w:themeColor="text1"/>
          <w:sz w:val="20"/>
          <w:szCs w:val="20"/>
        </w:rPr>
        <w:t>20</w:t>
      </w:r>
      <w:proofErr w:type="gramEnd"/>
      <w:r w:rsidR="008457EB" w:rsidRPr="0007633E">
        <w:rPr>
          <w:rFonts w:cstheme="minorHAnsi"/>
          <w:color w:val="000000" w:themeColor="text1"/>
          <w:sz w:val="20"/>
          <w:szCs w:val="20"/>
        </w:rPr>
        <w:t xml:space="preserve"> (8), </w:t>
      </w:r>
      <w:r w:rsidRPr="0007633E">
        <w:rPr>
          <w:rFonts w:cstheme="minorHAnsi"/>
          <w:color w:val="000000" w:themeColor="text1"/>
          <w:sz w:val="20"/>
          <w:szCs w:val="20"/>
        </w:rPr>
        <w:t>1040-1048</w:t>
      </w:r>
      <w:r w:rsidR="0078378F" w:rsidRPr="0007633E">
        <w:rPr>
          <w:rFonts w:cstheme="minorHAnsi"/>
          <w:color w:val="000000" w:themeColor="text1"/>
          <w:sz w:val="20"/>
          <w:szCs w:val="20"/>
        </w:rPr>
        <w:t>.</w:t>
      </w:r>
    </w:p>
    <w:p w14:paraId="071D17C5" w14:textId="77777777" w:rsidR="005B28E8" w:rsidRPr="0007633E" w:rsidRDefault="005B28E8" w:rsidP="00EE7342">
      <w:pPr>
        <w:pStyle w:val="NoSpacing"/>
        <w:rPr>
          <w:rFonts w:cstheme="minorHAnsi"/>
          <w:color w:val="000000" w:themeColor="text1"/>
          <w:sz w:val="20"/>
          <w:szCs w:val="20"/>
        </w:rPr>
      </w:pPr>
    </w:p>
    <w:p w14:paraId="022585CF" w14:textId="77777777" w:rsidR="00EE7342" w:rsidRPr="0007633E" w:rsidRDefault="005B28E8" w:rsidP="00EE7342">
      <w:pPr>
        <w:pStyle w:val="NoSpacing"/>
        <w:rPr>
          <w:rFonts w:cstheme="minorHAnsi"/>
          <w:color w:val="000000" w:themeColor="text1"/>
          <w:sz w:val="20"/>
          <w:szCs w:val="20"/>
          <w:shd w:val="clear" w:color="auto" w:fill="FFFFFF"/>
        </w:rPr>
      </w:pPr>
      <w:proofErr w:type="gramStart"/>
      <w:r w:rsidRPr="0007633E">
        <w:rPr>
          <w:rFonts w:cstheme="minorHAnsi"/>
          <w:color w:val="000000" w:themeColor="text1"/>
          <w:sz w:val="20"/>
          <w:szCs w:val="20"/>
          <w:shd w:val="clear" w:color="auto" w:fill="FFFFFF"/>
        </w:rPr>
        <w:t xml:space="preserve">Miller, J., &amp; </w:t>
      </w:r>
      <w:proofErr w:type="spellStart"/>
      <w:r w:rsidRPr="0007633E">
        <w:rPr>
          <w:rFonts w:cstheme="minorHAnsi"/>
          <w:color w:val="000000" w:themeColor="text1"/>
          <w:sz w:val="20"/>
          <w:szCs w:val="20"/>
          <w:shd w:val="clear" w:color="auto" w:fill="FFFFFF"/>
        </w:rPr>
        <w:t>Schwanenflugel</w:t>
      </w:r>
      <w:proofErr w:type="spellEnd"/>
      <w:r w:rsidRPr="0007633E">
        <w:rPr>
          <w:rFonts w:cstheme="minorHAnsi"/>
          <w:color w:val="000000" w:themeColor="text1"/>
          <w:sz w:val="20"/>
          <w:szCs w:val="20"/>
          <w:shd w:val="clear" w:color="auto" w:fill="FFFFFF"/>
        </w:rPr>
        <w:t>, P. J.</w:t>
      </w:r>
      <w:proofErr w:type="gramEnd"/>
      <w:r w:rsidRPr="0007633E">
        <w:rPr>
          <w:rFonts w:cstheme="minorHAnsi"/>
          <w:color w:val="000000" w:themeColor="text1"/>
          <w:sz w:val="20"/>
          <w:szCs w:val="20"/>
          <w:shd w:val="clear" w:color="auto" w:fill="FFFFFF"/>
        </w:rPr>
        <w:t xml:space="preserve"> </w:t>
      </w:r>
      <w:proofErr w:type="gramStart"/>
      <w:r w:rsidRPr="0007633E">
        <w:rPr>
          <w:rFonts w:cstheme="minorHAnsi"/>
          <w:color w:val="000000" w:themeColor="text1"/>
          <w:sz w:val="20"/>
          <w:szCs w:val="20"/>
          <w:shd w:val="clear" w:color="auto" w:fill="FFFFFF"/>
        </w:rPr>
        <w:t>A Longitudinal Study of the Development of Reading Prosody as a Dimension of Oral Reading Fluency in Early Elementary School Children.</w:t>
      </w:r>
      <w:proofErr w:type="gramEnd"/>
      <w:r w:rsidRPr="0007633E">
        <w:rPr>
          <w:rStyle w:val="apple-converted-space"/>
          <w:rFonts w:cstheme="minorHAnsi"/>
          <w:color w:val="000000" w:themeColor="text1"/>
          <w:sz w:val="20"/>
          <w:szCs w:val="20"/>
          <w:shd w:val="clear" w:color="auto" w:fill="FFFFFF"/>
        </w:rPr>
        <w:t> </w:t>
      </w:r>
      <w:proofErr w:type="gramStart"/>
      <w:r w:rsidRPr="0007633E">
        <w:rPr>
          <w:rFonts w:cstheme="minorHAnsi"/>
          <w:i/>
          <w:iCs/>
          <w:color w:val="000000" w:themeColor="text1"/>
          <w:sz w:val="20"/>
          <w:szCs w:val="20"/>
          <w:shd w:val="clear" w:color="auto" w:fill="FFFFFF"/>
        </w:rPr>
        <w:t>Reading Research Quarterly</w:t>
      </w:r>
      <w:r w:rsidRPr="0007633E">
        <w:rPr>
          <w:rFonts w:cstheme="minorHAnsi"/>
          <w:color w:val="000000" w:themeColor="text1"/>
          <w:sz w:val="20"/>
          <w:szCs w:val="20"/>
          <w:shd w:val="clear" w:color="auto" w:fill="FFFFFF"/>
        </w:rPr>
        <w:t>,</w:t>
      </w:r>
      <w:r w:rsidRPr="0007633E">
        <w:rPr>
          <w:rStyle w:val="apple-converted-space"/>
          <w:rFonts w:cstheme="minorHAnsi"/>
          <w:color w:val="000000" w:themeColor="text1"/>
          <w:sz w:val="20"/>
          <w:szCs w:val="20"/>
          <w:shd w:val="clear" w:color="auto" w:fill="FFFFFF"/>
        </w:rPr>
        <w:t> </w:t>
      </w:r>
      <w:r w:rsidRPr="0007633E">
        <w:rPr>
          <w:rFonts w:cstheme="minorHAnsi"/>
          <w:i/>
          <w:iCs/>
          <w:color w:val="000000" w:themeColor="text1"/>
          <w:sz w:val="20"/>
          <w:szCs w:val="20"/>
          <w:shd w:val="clear" w:color="auto" w:fill="FFFFFF"/>
        </w:rPr>
        <w:t>43</w:t>
      </w:r>
      <w:r w:rsidRPr="0007633E">
        <w:rPr>
          <w:rFonts w:cstheme="minorHAnsi"/>
          <w:color w:val="000000" w:themeColor="text1"/>
          <w:sz w:val="20"/>
          <w:szCs w:val="20"/>
          <w:shd w:val="clear" w:color="auto" w:fill="FFFFFF"/>
        </w:rPr>
        <w:t>(4), 336-354.</w:t>
      </w:r>
      <w:proofErr w:type="gramEnd"/>
    </w:p>
    <w:p w14:paraId="748B143D" w14:textId="77777777" w:rsidR="00A71B8F" w:rsidRPr="0007633E" w:rsidRDefault="00A71B8F" w:rsidP="00EE7342">
      <w:pPr>
        <w:pStyle w:val="NoSpacing"/>
        <w:rPr>
          <w:rFonts w:cstheme="minorHAnsi"/>
          <w:color w:val="000000" w:themeColor="text1"/>
          <w:sz w:val="20"/>
          <w:szCs w:val="20"/>
        </w:rPr>
      </w:pPr>
    </w:p>
    <w:p w14:paraId="1694514A" w14:textId="77777777" w:rsidR="00EE7342" w:rsidRPr="0007633E" w:rsidRDefault="00EE7342" w:rsidP="00EE7342">
      <w:pPr>
        <w:pStyle w:val="NoSpacing"/>
        <w:rPr>
          <w:rFonts w:cstheme="minorHAnsi"/>
          <w:color w:val="000000" w:themeColor="text1"/>
          <w:sz w:val="20"/>
          <w:szCs w:val="20"/>
        </w:rPr>
      </w:pPr>
      <w:proofErr w:type="gramStart"/>
      <w:r w:rsidRPr="0007633E">
        <w:rPr>
          <w:rFonts w:cstheme="minorHAnsi"/>
          <w:color w:val="000000" w:themeColor="text1"/>
          <w:sz w:val="20"/>
          <w:szCs w:val="20"/>
        </w:rPr>
        <w:t xml:space="preserve">Morgan, A., Wilcox, B. R., &amp; </w:t>
      </w:r>
      <w:proofErr w:type="spellStart"/>
      <w:r w:rsidRPr="0007633E">
        <w:rPr>
          <w:rFonts w:cstheme="minorHAnsi"/>
          <w:color w:val="000000" w:themeColor="text1"/>
          <w:sz w:val="20"/>
          <w:szCs w:val="20"/>
        </w:rPr>
        <w:t>Eldredge</w:t>
      </w:r>
      <w:proofErr w:type="spellEnd"/>
      <w:r w:rsidRPr="0007633E">
        <w:rPr>
          <w:rFonts w:cstheme="minorHAnsi"/>
          <w:color w:val="000000" w:themeColor="text1"/>
          <w:sz w:val="20"/>
          <w:szCs w:val="20"/>
        </w:rPr>
        <w:t>, J. L. (2000).</w:t>
      </w:r>
      <w:proofErr w:type="gramEnd"/>
      <w:r w:rsidRPr="0007633E">
        <w:rPr>
          <w:rFonts w:cstheme="minorHAnsi"/>
          <w:color w:val="000000" w:themeColor="text1"/>
          <w:sz w:val="20"/>
          <w:szCs w:val="20"/>
        </w:rPr>
        <w:t xml:space="preserve"> Effect of difficulty levels on second-grade delayed readers using dyad reading. </w:t>
      </w:r>
      <w:r w:rsidRPr="0007633E">
        <w:rPr>
          <w:rFonts w:cstheme="minorHAnsi"/>
          <w:i/>
          <w:color w:val="000000" w:themeColor="text1"/>
          <w:sz w:val="20"/>
          <w:szCs w:val="20"/>
        </w:rPr>
        <w:t>Journal of Educational Research</w:t>
      </w:r>
      <w:r w:rsidRPr="0007633E">
        <w:rPr>
          <w:rFonts w:cstheme="minorHAnsi"/>
          <w:color w:val="000000" w:themeColor="text1"/>
          <w:sz w:val="20"/>
          <w:szCs w:val="20"/>
        </w:rPr>
        <w:t>, 94, 113–119</w:t>
      </w:r>
      <w:r w:rsidR="0078378F" w:rsidRPr="0007633E">
        <w:rPr>
          <w:rFonts w:cstheme="minorHAnsi"/>
          <w:color w:val="000000" w:themeColor="text1"/>
          <w:sz w:val="20"/>
          <w:szCs w:val="20"/>
        </w:rPr>
        <w:t>.</w:t>
      </w:r>
    </w:p>
    <w:p w14:paraId="52FF484B" w14:textId="77777777" w:rsidR="00EE7342" w:rsidRPr="0007633E" w:rsidRDefault="00EE7342" w:rsidP="00EE7342">
      <w:pPr>
        <w:pStyle w:val="NoSpacing"/>
        <w:rPr>
          <w:rFonts w:cstheme="minorHAnsi"/>
          <w:color w:val="000000" w:themeColor="text1"/>
          <w:sz w:val="20"/>
          <w:szCs w:val="20"/>
        </w:rPr>
      </w:pPr>
    </w:p>
    <w:p w14:paraId="268538DE" w14:textId="77777777" w:rsidR="0078378F" w:rsidRPr="0007633E" w:rsidRDefault="00EE7342" w:rsidP="0078378F">
      <w:pPr>
        <w:pStyle w:val="NoSpacing"/>
        <w:rPr>
          <w:rFonts w:cstheme="minorHAnsi"/>
          <w:color w:val="000000" w:themeColor="text1"/>
          <w:sz w:val="20"/>
          <w:szCs w:val="20"/>
        </w:rPr>
      </w:pPr>
      <w:r w:rsidRPr="0007633E">
        <w:rPr>
          <w:rFonts w:cstheme="minorHAnsi"/>
          <w:color w:val="000000" w:themeColor="text1"/>
          <w:sz w:val="20"/>
          <w:szCs w:val="20"/>
        </w:rPr>
        <w:t xml:space="preserve">O’Connor, </w:t>
      </w:r>
      <w:proofErr w:type="spellStart"/>
      <w:r w:rsidRPr="0007633E">
        <w:rPr>
          <w:rFonts w:cstheme="minorHAnsi"/>
          <w:color w:val="000000" w:themeColor="text1"/>
          <w:sz w:val="20"/>
          <w:szCs w:val="20"/>
        </w:rPr>
        <w:t>R.E.</w:t>
      </w:r>
      <w:proofErr w:type="gramStart"/>
      <w:r w:rsidR="008457EB" w:rsidRPr="0007633E">
        <w:rPr>
          <w:rFonts w:cstheme="minorHAnsi"/>
          <w:color w:val="000000" w:themeColor="text1"/>
          <w:sz w:val="20"/>
          <w:szCs w:val="20"/>
        </w:rPr>
        <w:t>,</w:t>
      </w:r>
      <w:r w:rsidR="0078378F" w:rsidRPr="0007633E">
        <w:rPr>
          <w:rFonts w:cstheme="minorHAnsi"/>
          <w:color w:val="000000" w:themeColor="text1"/>
          <w:sz w:val="20"/>
          <w:szCs w:val="20"/>
        </w:rPr>
        <w:t>Swanson</w:t>
      </w:r>
      <w:proofErr w:type="spellEnd"/>
      <w:proofErr w:type="gramEnd"/>
      <w:r w:rsidR="0078378F" w:rsidRPr="0007633E">
        <w:rPr>
          <w:rFonts w:cstheme="minorHAnsi"/>
          <w:color w:val="000000" w:themeColor="text1"/>
          <w:sz w:val="20"/>
          <w:szCs w:val="20"/>
        </w:rPr>
        <w:t>, H.E.</w:t>
      </w:r>
      <w:r w:rsidR="008457EB" w:rsidRPr="0007633E">
        <w:rPr>
          <w:rFonts w:cstheme="minorHAnsi"/>
          <w:color w:val="000000" w:themeColor="text1"/>
          <w:sz w:val="20"/>
          <w:szCs w:val="20"/>
        </w:rPr>
        <w:t>, &amp;</w:t>
      </w:r>
      <w:r w:rsidR="0078378F" w:rsidRPr="0007633E">
        <w:rPr>
          <w:rFonts w:cstheme="minorHAnsi"/>
          <w:color w:val="000000" w:themeColor="text1"/>
          <w:sz w:val="20"/>
          <w:szCs w:val="20"/>
        </w:rPr>
        <w:t xml:space="preserve"> </w:t>
      </w:r>
      <w:proofErr w:type="spellStart"/>
      <w:r w:rsidR="0078378F" w:rsidRPr="0007633E">
        <w:rPr>
          <w:rFonts w:cstheme="minorHAnsi"/>
          <w:color w:val="000000" w:themeColor="text1"/>
          <w:sz w:val="20"/>
          <w:szCs w:val="20"/>
        </w:rPr>
        <w:t>Geraghty</w:t>
      </w:r>
      <w:proofErr w:type="spellEnd"/>
      <w:r w:rsidR="0078378F" w:rsidRPr="0007633E">
        <w:rPr>
          <w:rFonts w:cstheme="minorHAnsi"/>
          <w:color w:val="000000" w:themeColor="text1"/>
          <w:sz w:val="20"/>
          <w:szCs w:val="20"/>
        </w:rPr>
        <w:t xml:space="preserve">, C (2010). Improvement in </w:t>
      </w:r>
      <w:r w:rsidR="008457EB" w:rsidRPr="0007633E">
        <w:rPr>
          <w:rFonts w:cstheme="minorHAnsi"/>
          <w:color w:val="000000" w:themeColor="text1"/>
          <w:sz w:val="20"/>
          <w:szCs w:val="20"/>
        </w:rPr>
        <w:t>r</w:t>
      </w:r>
      <w:r w:rsidR="0078378F" w:rsidRPr="0007633E">
        <w:rPr>
          <w:rFonts w:cstheme="minorHAnsi"/>
          <w:color w:val="000000" w:themeColor="text1"/>
          <w:sz w:val="20"/>
          <w:szCs w:val="20"/>
        </w:rPr>
        <w:t xml:space="preserve">eading </w:t>
      </w:r>
      <w:r w:rsidR="008457EB" w:rsidRPr="0007633E">
        <w:rPr>
          <w:rFonts w:cstheme="minorHAnsi"/>
          <w:color w:val="000000" w:themeColor="text1"/>
          <w:sz w:val="20"/>
          <w:szCs w:val="20"/>
        </w:rPr>
        <w:t>r</w:t>
      </w:r>
      <w:r w:rsidR="0078378F" w:rsidRPr="0007633E">
        <w:rPr>
          <w:rFonts w:cstheme="minorHAnsi"/>
          <w:color w:val="000000" w:themeColor="text1"/>
          <w:sz w:val="20"/>
          <w:szCs w:val="20"/>
        </w:rPr>
        <w:t xml:space="preserve">ate </w:t>
      </w:r>
      <w:r w:rsidR="008457EB" w:rsidRPr="0007633E">
        <w:rPr>
          <w:rFonts w:cstheme="minorHAnsi"/>
          <w:color w:val="000000" w:themeColor="text1"/>
          <w:sz w:val="20"/>
          <w:szCs w:val="20"/>
        </w:rPr>
        <w:t>u</w:t>
      </w:r>
      <w:r w:rsidR="0078378F" w:rsidRPr="0007633E">
        <w:rPr>
          <w:rFonts w:cstheme="minorHAnsi"/>
          <w:color w:val="000000" w:themeColor="text1"/>
          <w:sz w:val="20"/>
          <w:szCs w:val="20"/>
        </w:rPr>
        <w:t xml:space="preserve">nder </w:t>
      </w:r>
      <w:r w:rsidR="008457EB" w:rsidRPr="0007633E">
        <w:rPr>
          <w:rFonts w:cstheme="minorHAnsi"/>
          <w:color w:val="000000" w:themeColor="text1"/>
          <w:sz w:val="20"/>
          <w:szCs w:val="20"/>
        </w:rPr>
        <w:t>i</w:t>
      </w:r>
      <w:r w:rsidR="0078378F" w:rsidRPr="0007633E">
        <w:rPr>
          <w:rFonts w:cstheme="minorHAnsi"/>
          <w:color w:val="000000" w:themeColor="text1"/>
          <w:sz w:val="20"/>
          <w:szCs w:val="20"/>
        </w:rPr>
        <w:t xml:space="preserve">ndependent and </w:t>
      </w:r>
      <w:r w:rsidR="008457EB" w:rsidRPr="0007633E">
        <w:rPr>
          <w:rFonts w:cstheme="minorHAnsi"/>
          <w:color w:val="000000" w:themeColor="text1"/>
          <w:sz w:val="20"/>
          <w:szCs w:val="20"/>
        </w:rPr>
        <w:t>d</w:t>
      </w:r>
      <w:r w:rsidR="0078378F" w:rsidRPr="0007633E">
        <w:rPr>
          <w:rFonts w:cstheme="minorHAnsi"/>
          <w:color w:val="000000" w:themeColor="text1"/>
          <w:sz w:val="20"/>
          <w:szCs w:val="20"/>
        </w:rPr>
        <w:t xml:space="preserve">ifficult </w:t>
      </w:r>
      <w:r w:rsidR="008457EB" w:rsidRPr="0007633E">
        <w:rPr>
          <w:rFonts w:cstheme="minorHAnsi"/>
          <w:color w:val="000000" w:themeColor="text1"/>
          <w:sz w:val="20"/>
          <w:szCs w:val="20"/>
        </w:rPr>
        <w:t>t</w:t>
      </w:r>
      <w:r w:rsidR="0078378F" w:rsidRPr="0007633E">
        <w:rPr>
          <w:rFonts w:cstheme="minorHAnsi"/>
          <w:color w:val="000000" w:themeColor="text1"/>
          <w:sz w:val="20"/>
          <w:szCs w:val="20"/>
        </w:rPr>
        <w:t xml:space="preserve">ext </w:t>
      </w:r>
      <w:r w:rsidR="008457EB" w:rsidRPr="0007633E">
        <w:rPr>
          <w:rFonts w:cstheme="minorHAnsi"/>
          <w:color w:val="000000" w:themeColor="text1"/>
          <w:sz w:val="20"/>
          <w:szCs w:val="20"/>
        </w:rPr>
        <w:t>l</w:t>
      </w:r>
      <w:r w:rsidR="0078378F" w:rsidRPr="0007633E">
        <w:rPr>
          <w:rFonts w:cstheme="minorHAnsi"/>
          <w:color w:val="000000" w:themeColor="text1"/>
          <w:sz w:val="20"/>
          <w:szCs w:val="20"/>
        </w:rPr>
        <w:t xml:space="preserve">evels: Influences on </w:t>
      </w:r>
      <w:r w:rsidR="008457EB" w:rsidRPr="0007633E">
        <w:rPr>
          <w:rFonts w:cstheme="minorHAnsi"/>
          <w:color w:val="000000" w:themeColor="text1"/>
          <w:sz w:val="20"/>
          <w:szCs w:val="20"/>
        </w:rPr>
        <w:t>w</w:t>
      </w:r>
      <w:r w:rsidR="0078378F" w:rsidRPr="0007633E">
        <w:rPr>
          <w:rFonts w:cstheme="minorHAnsi"/>
          <w:color w:val="000000" w:themeColor="text1"/>
          <w:sz w:val="20"/>
          <w:szCs w:val="20"/>
        </w:rPr>
        <w:t xml:space="preserve">ord and </w:t>
      </w:r>
      <w:r w:rsidR="008457EB" w:rsidRPr="0007633E">
        <w:rPr>
          <w:rFonts w:cstheme="minorHAnsi"/>
          <w:color w:val="000000" w:themeColor="text1"/>
          <w:sz w:val="20"/>
          <w:szCs w:val="20"/>
        </w:rPr>
        <w:t>c</w:t>
      </w:r>
      <w:r w:rsidR="0078378F" w:rsidRPr="0007633E">
        <w:rPr>
          <w:rFonts w:cstheme="minorHAnsi"/>
          <w:color w:val="000000" w:themeColor="text1"/>
          <w:sz w:val="20"/>
          <w:szCs w:val="20"/>
        </w:rPr>
        <w:t xml:space="preserve">omprehension </w:t>
      </w:r>
      <w:r w:rsidR="008457EB" w:rsidRPr="0007633E">
        <w:rPr>
          <w:rFonts w:cstheme="minorHAnsi"/>
          <w:color w:val="000000" w:themeColor="text1"/>
          <w:sz w:val="20"/>
          <w:szCs w:val="20"/>
        </w:rPr>
        <w:t>s</w:t>
      </w:r>
      <w:r w:rsidR="0078378F" w:rsidRPr="0007633E">
        <w:rPr>
          <w:rFonts w:cstheme="minorHAnsi"/>
          <w:color w:val="000000" w:themeColor="text1"/>
          <w:sz w:val="20"/>
          <w:szCs w:val="20"/>
        </w:rPr>
        <w:t xml:space="preserve">kills. </w:t>
      </w:r>
      <w:r w:rsidR="0078378F" w:rsidRPr="0007633E">
        <w:rPr>
          <w:rFonts w:cstheme="minorHAnsi"/>
          <w:i/>
          <w:color w:val="000000" w:themeColor="text1"/>
          <w:sz w:val="20"/>
          <w:szCs w:val="20"/>
        </w:rPr>
        <w:t>Journal of Educational Psychology</w:t>
      </w:r>
      <w:r w:rsidR="0078378F" w:rsidRPr="0007633E">
        <w:rPr>
          <w:rFonts w:cstheme="minorHAnsi"/>
          <w:color w:val="000000" w:themeColor="text1"/>
          <w:sz w:val="20"/>
          <w:szCs w:val="20"/>
        </w:rPr>
        <w:t>, 102, 1–19.</w:t>
      </w:r>
    </w:p>
    <w:p w14:paraId="5FE36B65" w14:textId="77777777" w:rsidR="0078378F" w:rsidRPr="0007633E" w:rsidRDefault="0078378F" w:rsidP="00735A31">
      <w:pPr>
        <w:autoSpaceDE w:val="0"/>
        <w:autoSpaceDN w:val="0"/>
        <w:adjustRightInd w:val="0"/>
        <w:spacing w:after="0" w:line="240" w:lineRule="auto"/>
        <w:rPr>
          <w:rFonts w:cstheme="minorHAnsi"/>
          <w:color w:val="000000" w:themeColor="text1"/>
          <w:sz w:val="20"/>
          <w:szCs w:val="20"/>
        </w:rPr>
      </w:pPr>
    </w:p>
    <w:p w14:paraId="329BFE39" w14:textId="77777777" w:rsidR="00735A31" w:rsidRPr="0007633E" w:rsidRDefault="00735A31" w:rsidP="00735A31">
      <w:pPr>
        <w:autoSpaceDE w:val="0"/>
        <w:autoSpaceDN w:val="0"/>
        <w:adjustRightInd w:val="0"/>
        <w:spacing w:after="0" w:line="240" w:lineRule="auto"/>
        <w:rPr>
          <w:rFonts w:cstheme="minorHAnsi"/>
          <w:color w:val="000000" w:themeColor="text1"/>
          <w:sz w:val="20"/>
          <w:szCs w:val="20"/>
        </w:rPr>
      </w:pPr>
      <w:proofErr w:type="spellStart"/>
      <w:proofErr w:type="gramStart"/>
      <w:r w:rsidRPr="0007633E">
        <w:rPr>
          <w:rFonts w:cstheme="minorHAnsi"/>
          <w:color w:val="000000" w:themeColor="text1"/>
          <w:sz w:val="20"/>
          <w:szCs w:val="20"/>
        </w:rPr>
        <w:t>Saarnio</w:t>
      </w:r>
      <w:proofErr w:type="spellEnd"/>
      <w:r w:rsidRPr="0007633E">
        <w:rPr>
          <w:rFonts w:cstheme="minorHAnsi"/>
          <w:color w:val="000000" w:themeColor="text1"/>
          <w:sz w:val="20"/>
          <w:szCs w:val="20"/>
        </w:rPr>
        <w:t xml:space="preserve">, D.A., Oka, E.R., </w:t>
      </w:r>
      <w:r w:rsidR="008C7D29" w:rsidRPr="0007633E">
        <w:rPr>
          <w:rFonts w:cstheme="minorHAnsi"/>
          <w:color w:val="000000" w:themeColor="text1"/>
          <w:sz w:val="20"/>
          <w:szCs w:val="20"/>
        </w:rPr>
        <w:t>&amp;</w:t>
      </w:r>
      <w:r w:rsidRPr="0007633E">
        <w:rPr>
          <w:rFonts w:cstheme="minorHAnsi"/>
          <w:color w:val="000000" w:themeColor="text1"/>
          <w:sz w:val="20"/>
          <w:szCs w:val="20"/>
        </w:rPr>
        <w:t xml:space="preserve"> Paris, S.G.</w:t>
      </w:r>
      <w:r w:rsidR="008C7D29" w:rsidRPr="0007633E">
        <w:rPr>
          <w:rFonts w:cstheme="minorHAnsi"/>
          <w:color w:val="000000" w:themeColor="text1"/>
          <w:sz w:val="20"/>
          <w:szCs w:val="20"/>
        </w:rPr>
        <w:t xml:space="preserve"> (1990).</w:t>
      </w:r>
      <w:proofErr w:type="gramEnd"/>
      <w:r w:rsidRPr="0007633E">
        <w:rPr>
          <w:rFonts w:cstheme="minorHAnsi"/>
          <w:color w:val="000000" w:themeColor="text1"/>
          <w:sz w:val="20"/>
          <w:szCs w:val="20"/>
        </w:rPr>
        <w:t xml:space="preserve"> Predictors of </w:t>
      </w:r>
      <w:proofErr w:type="spellStart"/>
      <w:r w:rsidR="008C7D29" w:rsidRPr="0007633E">
        <w:rPr>
          <w:rFonts w:cstheme="minorHAnsi"/>
          <w:color w:val="000000" w:themeColor="text1"/>
          <w:sz w:val="20"/>
          <w:szCs w:val="20"/>
        </w:rPr>
        <w:t>c</w:t>
      </w:r>
      <w:r w:rsidRPr="0007633E">
        <w:rPr>
          <w:rFonts w:cstheme="minorHAnsi"/>
          <w:color w:val="000000" w:themeColor="text1"/>
          <w:sz w:val="20"/>
          <w:szCs w:val="20"/>
        </w:rPr>
        <w:t>omprehension</w:t>
      </w:r>
      <w:r w:rsidR="008C7D29" w:rsidRPr="0007633E">
        <w:rPr>
          <w:rFonts w:cstheme="minorHAnsi"/>
          <w:color w:val="000000" w:themeColor="text1"/>
          <w:sz w:val="20"/>
          <w:szCs w:val="20"/>
        </w:rPr>
        <w:t>.I</w:t>
      </w:r>
      <w:r w:rsidRPr="0007633E">
        <w:rPr>
          <w:rFonts w:cstheme="minorHAnsi"/>
          <w:color w:val="000000" w:themeColor="text1"/>
          <w:sz w:val="20"/>
          <w:szCs w:val="20"/>
        </w:rPr>
        <w:t>n</w:t>
      </w:r>
      <w:proofErr w:type="spellEnd"/>
      <w:r w:rsidR="008C7D29" w:rsidRPr="0007633E">
        <w:rPr>
          <w:rFonts w:cstheme="minorHAnsi"/>
          <w:color w:val="000000" w:themeColor="text1"/>
          <w:sz w:val="20"/>
          <w:szCs w:val="20"/>
        </w:rPr>
        <w:t xml:space="preserve"> T.H. Carr and B.A. Levy (Eds.)</w:t>
      </w:r>
      <w:proofErr w:type="gramStart"/>
      <w:r w:rsidR="008C7D29" w:rsidRPr="0007633E">
        <w:rPr>
          <w:rFonts w:cstheme="minorHAnsi"/>
          <w:color w:val="000000" w:themeColor="text1"/>
          <w:sz w:val="20"/>
          <w:szCs w:val="20"/>
        </w:rPr>
        <w:t>,</w:t>
      </w:r>
      <w:r w:rsidRPr="0007633E">
        <w:rPr>
          <w:rFonts w:cstheme="minorHAnsi"/>
          <w:i/>
          <w:iCs/>
          <w:color w:val="000000" w:themeColor="text1"/>
          <w:sz w:val="20"/>
          <w:szCs w:val="20"/>
        </w:rPr>
        <w:t>Reading</w:t>
      </w:r>
      <w:proofErr w:type="gramEnd"/>
      <w:r w:rsidRPr="0007633E">
        <w:rPr>
          <w:rFonts w:cstheme="minorHAnsi"/>
          <w:i/>
          <w:iCs/>
          <w:color w:val="000000" w:themeColor="text1"/>
          <w:sz w:val="20"/>
          <w:szCs w:val="20"/>
        </w:rPr>
        <w:t xml:space="preserve"> and Its Development: Components Skills Approaches</w:t>
      </w:r>
      <w:r w:rsidR="008C7D29" w:rsidRPr="0007633E">
        <w:rPr>
          <w:rFonts w:cstheme="minorHAnsi"/>
          <w:color w:val="000000" w:themeColor="text1"/>
          <w:sz w:val="20"/>
          <w:szCs w:val="20"/>
        </w:rPr>
        <w:t>.</w:t>
      </w:r>
      <w:r w:rsidRPr="0007633E">
        <w:rPr>
          <w:rFonts w:cstheme="minorHAnsi"/>
          <w:color w:val="000000" w:themeColor="text1"/>
          <w:sz w:val="20"/>
          <w:szCs w:val="20"/>
        </w:rPr>
        <w:t xml:space="preserve"> New York: Academic Press</w:t>
      </w:r>
      <w:r w:rsidR="008C7D29" w:rsidRPr="0007633E">
        <w:rPr>
          <w:rFonts w:cstheme="minorHAnsi"/>
          <w:color w:val="000000" w:themeColor="text1"/>
          <w:sz w:val="20"/>
          <w:szCs w:val="20"/>
        </w:rPr>
        <w:t>.</w:t>
      </w:r>
    </w:p>
    <w:p w14:paraId="2574A634" w14:textId="77777777" w:rsidR="00EE7342" w:rsidRPr="0007633E" w:rsidRDefault="00EE7342" w:rsidP="00EE7342">
      <w:pPr>
        <w:pStyle w:val="NoSpacing"/>
        <w:rPr>
          <w:rFonts w:cstheme="minorHAnsi"/>
          <w:color w:val="000000" w:themeColor="text1"/>
          <w:sz w:val="20"/>
          <w:szCs w:val="20"/>
        </w:rPr>
      </w:pPr>
    </w:p>
    <w:p w14:paraId="0718D609" w14:textId="77777777" w:rsidR="00EE7342" w:rsidRPr="0007633E" w:rsidRDefault="00EE7342" w:rsidP="00EE7342">
      <w:pPr>
        <w:pStyle w:val="NoSpacing"/>
        <w:rPr>
          <w:rFonts w:cstheme="minorHAnsi"/>
          <w:color w:val="000000" w:themeColor="text1"/>
          <w:sz w:val="20"/>
          <w:szCs w:val="20"/>
        </w:rPr>
      </w:pPr>
      <w:proofErr w:type="gramStart"/>
      <w:r w:rsidRPr="0007633E">
        <w:rPr>
          <w:rFonts w:cstheme="minorHAnsi"/>
          <w:color w:val="000000" w:themeColor="text1"/>
          <w:sz w:val="20"/>
          <w:szCs w:val="20"/>
        </w:rPr>
        <w:t>Shanahan, T. (1983).</w:t>
      </w:r>
      <w:proofErr w:type="gramEnd"/>
      <w:r w:rsidRPr="0007633E">
        <w:rPr>
          <w:rFonts w:cstheme="minorHAnsi"/>
          <w:color w:val="000000" w:themeColor="text1"/>
          <w:sz w:val="20"/>
          <w:szCs w:val="20"/>
        </w:rPr>
        <w:t xml:space="preserve"> The informal reading inventory and the instructional level: The study that never took place. In L. Gentile, M. L. </w:t>
      </w:r>
      <w:proofErr w:type="spellStart"/>
      <w:r w:rsidRPr="0007633E">
        <w:rPr>
          <w:rFonts w:cstheme="minorHAnsi"/>
          <w:color w:val="000000" w:themeColor="text1"/>
          <w:sz w:val="20"/>
          <w:szCs w:val="20"/>
        </w:rPr>
        <w:t>Kamil</w:t>
      </w:r>
      <w:proofErr w:type="spellEnd"/>
      <w:r w:rsidRPr="0007633E">
        <w:rPr>
          <w:rFonts w:cstheme="minorHAnsi"/>
          <w:color w:val="000000" w:themeColor="text1"/>
          <w:sz w:val="20"/>
          <w:szCs w:val="20"/>
        </w:rPr>
        <w:t xml:space="preserve">, &amp; J. Blanchard (Eds.), </w:t>
      </w:r>
      <w:r w:rsidRPr="0007633E">
        <w:rPr>
          <w:rFonts w:cstheme="minorHAnsi"/>
          <w:i/>
          <w:color w:val="000000" w:themeColor="text1"/>
          <w:sz w:val="20"/>
          <w:szCs w:val="20"/>
        </w:rPr>
        <w:t>Reading research revisited</w:t>
      </w:r>
      <w:r w:rsidRPr="0007633E">
        <w:rPr>
          <w:rFonts w:cstheme="minorHAnsi"/>
          <w:color w:val="000000" w:themeColor="text1"/>
          <w:sz w:val="20"/>
          <w:szCs w:val="20"/>
        </w:rPr>
        <w:t>, 577–580. Columbus, OH: Merrill.</w:t>
      </w:r>
    </w:p>
    <w:p w14:paraId="5ED7D323" w14:textId="77777777" w:rsidR="00EE7342" w:rsidRPr="0007633E" w:rsidRDefault="00EE7342" w:rsidP="00EE7342">
      <w:pPr>
        <w:pStyle w:val="NoSpacing"/>
        <w:rPr>
          <w:rFonts w:cstheme="minorHAnsi"/>
          <w:color w:val="000000" w:themeColor="text1"/>
          <w:sz w:val="20"/>
          <w:szCs w:val="20"/>
        </w:rPr>
      </w:pPr>
    </w:p>
    <w:p w14:paraId="18CBC494" w14:textId="77777777" w:rsidR="00EE7342" w:rsidRPr="0007633E" w:rsidRDefault="00EE7342" w:rsidP="00EE7342">
      <w:pPr>
        <w:pStyle w:val="NoSpacing"/>
        <w:rPr>
          <w:rFonts w:cstheme="minorHAnsi"/>
          <w:b/>
          <w:color w:val="000000" w:themeColor="text1"/>
          <w:sz w:val="20"/>
          <w:szCs w:val="20"/>
        </w:rPr>
      </w:pPr>
      <w:proofErr w:type="spellStart"/>
      <w:r w:rsidRPr="0007633E">
        <w:rPr>
          <w:rFonts w:eastAsia="Times New Roman" w:cstheme="minorHAnsi"/>
          <w:color w:val="000000" w:themeColor="text1"/>
          <w:sz w:val="20"/>
          <w:szCs w:val="20"/>
        </w:rPr>
        <w:t>Shankweiler</w:t>
      </w:r>
      <w:proofErr w:type="spellEnd"/>
      <w:r w:rsidRPr="0007633E">
        <w:rPr>
          <w:rFonts w:eastAsia="Times New Roman" w:cstheme="minorHAnsi"/>
          <w:color w:val="000000" w:themeColor="text1"/>
          <w:sz w:val="20"/>
          <w:szCs w:val="20"/>
        </w:rPr>
        <w:t>,</w:t>
      </w:r>
      <w:r w:rsidR="008C7D29" w:rsidRPr="0007633E">
        <w:rPr>
          <w:rFonts w:eastAsia="Times New Roman" w:cstheme="minorHAnsi"/>
          <w:color w:val="000000" w:themeColor="text1"/>
          <w:sz w:val="20"/>
          <w:szCs w:val="20"/>
        </w:rPr>
        <w:t xml:space="preserve"> D.,</w:t>
      </w:r>
      <w:r w:rsidRPr="0007633E">
        <w:rPr>
          <w:rFonts w:eastAsia="Times New Roman" w:cstheme="minorHAnsi"/>
          <w:color w:val="000000" w:themeColor="text1"/>
          <w:sz w:val="20"/>
          <w:szCs w:val="20"/>
        </w:rPr>
        <w:t xml:space="preserve"> Crain,</w:t>
      </w:r>
      <w:r w:rsidR="008C7D29" w:rsidRPr="0007633E">
        <w:rPr>
          <w:rFonts w:eastAsia="Times New Roman" w:cstheme="minorHAnsi"/>
          <w:color w:val="000000" w:themeColor="text1"/>
          <w:sz w:val="20"/>
          <w:szCs w:val="20"/>
        </w:rPr>
        <w:t xml:space="preserve"> S.,</w:t>
      </w:r>
      <w:r w:rsidRPr="0007633E">
        <w:rPr>
          <w:rFonts w:eastAsia="Times New Roman" w:cstheme="minorHAnsi"/>
          <w:color w:val="000000" w:themeColor="text1"/>
          <w:sz w:val="20"/>
          <w:szCs w:val="20"/>
        </w:rPr>
        <w:t xml:space="preserve"> Katz</w:t>
      </w:r>
      <w:r w:rsidR="008C7D29" w:rsidRPr="0007633E">
        <w:rPr>
          <w:rFonts w:eastAsia="Times New Roman" w:cstheme="minorHAnsi"/>
          <w:color w:val="000000" w:themeColor="text1"/>
          <w:sz w:val="20"/>
          <w:szCs w:val="20"/>
        </w:rPr>
        <w:t>, L.</w:t>
      </w:r>
      <w:r w:rsidRPr="0007633E">
        <w:rPr>
          <w:rFonts w:eastAsia="Times New Roman" w:cstheme="minorHAnsi"/>
          <w:color w:val="000000" w:themeColor="text1"/>
          <w:sz w:val="20"/>
          <w:szCs w:val="20"/>
        </w:rPr>
        <w:t>, Fowler,</w:t>
      </w:r>
      <w:r w:rsidR="008C7D29" w:rsidRPr="0007633E">
        <w:rPr>
          <w:rFonts w:eastAsia="Times New Roman" w:cstheme="minorHAnsi"/>
          <w:color w:val="000000" w:themeColor="text1"/>
          <w:sz w:val="20"/>
          <w:szCs w:val="20"/>
        </w:rPr>
        <w:t xml:space="preserve"> A.E.,</w:t>
      </w:r>
      <w:r w:rsidRPr="0007633E">
        <w:rPr>
          <w:rFonts w:eastAsia="Times New Roman" w:cstheme="minorHAnsi"/>
          <w:color w:val="000000" w:themeColor="text1"/>
          <w:sz w:val="20"/>
          <w:szCs w:val="20"/>
        </w:rPr>
        <w:t xml:space="preserve"> </w:t>
      </w:r>
      <w:proofErr w:type="spellStart"/>
      <w:r w:rsidRPr="0007633E">
        <w:rPr>
          <w:rFonts w:eastAsia="Times New Roman" w:cstheme="minorHAnsi"/>
          <w:color w:val="000000" w:themeColor="text1"/>
          <w:sz w:val="20"/>
          <w:szCs w:val="20"/>
        </w:rPr>
        <w:t>Liberman</w:t>
      </w:r>
      <w:proofErr w:type="spellEnd"/>
      <w:r w:rsidRPr="0007633E">
        <w:rPr>
          <w:rFonts w:eastAsia="Times New Roman" w:cstheme="minorHAnsi"/>
          <w:color w:val="000000" w:themeColor="text1"/>
          <w:sz w:val="20"/>
          <w:szCs w:val="20"/>
        </w:rPr>
        <w:t>,</w:t>
      </w:r>
      <w:r w:rsidR="008C7D29" w:rsidRPr="0007633E">
        <w:rPr>
          <w:rFonts w:eastAsia="Times New Roman" w:cstheme="minorHAnsi"/>
          <w:color w:val="000000" w:themeColor="text1"/>
          <w:sz w:val="20"/>
          <w:szCs w:val="20"/>
        </w:rPr>
        <w:t xml:space="preserve"> A. M.,</w:t>
      </w:r>
      <w:r w:rsidRPr="0007633E">
        <w:rPr>
          <w:rFonts w:eastAsia="Times New Roman" w:cstheme="minorHAnsi"/>
          <w:color w:val="000000" w:themeColor="text1"/>
          <w:sz w:val="20"/>
          <w:szCs w:val="20"/>
        </w:rPr>
        <w:t xml:space="preserve"> Brady,</w:t>
      </w:r>
      <w:r w:rsidR="008C7D29" w:rsidRPr="0007633E">
        <w:rPr>
          <w:rFonts w:eastAsia="Times New Roman" w:cstheme="minorHAnsi"/>
          <w:color w:val="000000" w:themeColor="text1"/>
          <w:sz w:val="20"/>
          <w:szCs w:val="20"/>
        </w:rPr>
        <w:t xml:space="preserve"> S.A.,</w:t>
      </w:r>
      <w:r w:rsidRPr="0007633E">
        <w:rPr>
          <w:rFonts w:eastAsia="Times New Roman" w:cstheme="minorHAnsi"/>
          <w:color w:val="000000" w:themeColor="text1"/>
          <w:sz w:val="20"/>
          <w:szCs w:val="20"/>
        </w:rPr>
        <w:t xml:space="preserve"> Thornton,</w:t>
      </w:r>
      <w:r w:rsidR="008C7D29" w:rsidRPr="0007633E">
        <w:rPr>
          <w:rFonts w:eastAsia="Times New Roman" w:cstheme="minorHAnsi"/>
          <w:color w:val="000000" w:themeColor="text1"/>
          <w:sz w:val="20"/>
          <w:szCs w:val="20"/>
        </w:rPr>
        <w:t xml:space="preserve"> R.,</w:t>
      </w:r>
      <w:r w:rsidRPr="0007633E">
        <w:rPr>
          <w:rFonts w:eastAsia="Times New Roman" w:cstheme="minorHAnsi"/>
          <w:color w:val="000000" w:themeColor="text1"/>
          <w:sz w:val="20"/>
          <w:szCs w:val="20"/>
        </w:rPr>
        <w:t xml:space="preserve"> Lundquist,</w:t>
      </w:r>
      <w:r w:rsidR="008C7D29" w:rsidRPr="0007633E">
        <w:rPr>
          <w:rFonts w:eastAsia="Times New Roman" w:cstheme="minorHAnsi"/>
          <w:color w:val="000000" w:themeColor="text1"/>
          <w:sz w:val="20"/>
          <w:szCs w:val="20"/>
        </w:rPr>
        <w:t xml:space="preserve"> E.,</w:t>
      </w:r>
      <w:r w:rsidRPr="0007633E">
        <w:rPr>
          <w:rFonts w:eastAsia="Times New Roman" w:cstheme="minorHAnsi"/>
          <w:color w:val="000000" w:themeColor="text1"/>
          <w:sz w:val="20"/>
          <w:szCs w:val="20"/>
        </w:rPr>
        <w:t xml:space="preserve"> Dreyer,</w:t>
      </w:r>
      <w:r w:rsidR="008C7D29" w:rsidRPr="0007633E">
        <w:rPr>
          <w:rFonts w:eastAsia="Times New Roman" w:cstheme="minorHAnsi"/>
          <w:color w:val="000000" w:themeColor="text1"/>
          <w:sz w:val="20"/>
          <w:szCs w:val="20"/>
        </w:rPr>
        <w:t xml:space="preserve"> L.,</w:t>
      </w:r>
      <w:r w:rsidRPr="0007633E">
        <w:rPr>
          <w:rFonts w:eastAsia="Times New Roman" w:cstheme="minorHAnsi"/>
          <w:color w:val="000000" w:themeColor="text1"/>
          <w:sz w:val="20"/>
          <w:szCs w:val="20"/>
        </w:rPr>
        <w:t xml:space="preserve"> Fletcher,</w:t>
      </w:r>
      <w:r w:rsidR="008C7D29" w:rsidRPr="0007633E">
        <w:rPr>
          <w:rFonts w:eastAsia="Times New Roman" w:cstheme="minorHAnsi"/>
          <w:color w:val="000000" w:themeColor="text1"/>
          <w:sz w:val="20"/>
          <w:szCs w:val="20"/>
        </w:rPr>
        <w:t xml:space="preserve"> J.M.,</w:t>
      </w:r>
      <w:r w:rsidRPr="0007633E">
        <w:rPr>
          <w:rFonts w:eastAsia="Times New Roman" w:cstheme="minorHAnsi"/>
          <w:color w:val="000000" w:themeColor="text1"/>
          <w:sz w:val="20"/>
          <w:szCs w:val="20"/>
        </w:rPr>
        <w:t xml:space="preserve"> </w:t>
      </w:r>
      <w:proofErr w:type="spellStart"/>
      <w:r w:rsidRPr="0007633E">
        <w:rPr>
          <w:rFonts w:eastAsia="Times New Roman" w:cstheme="minorHAnsi"/>
          <w:color w:val="000000" w:themeColor="text1"/>
          <w:sz w:val="20"/>
          <w:szCs w:val="20"/>
        </w:rPr>
        <w:t>Stuebing</w:t>
      </w:r>
      <w:proofErr w:type="spellEnd"/>
      <w:r w:rsidRPr="0007633E">
        <w:rPr>
          <w:rFonts w:eastAsia="Times New Roman" w:cstheme="minorHAnsi"/>
          <w:color w:val="000000" w:themeColor="text1"/>
          <w:sz w:val="20"/>
          <w:szCs w:val="20"/>
        </w:rPr>
        <w:t xml:space="preserve">, </w:t>
      </w:r>
      <w:r w:rsidR="008C7D29" w:rsidRPr="0007633E">
        <w:rPr>
          <w:rFonts w:eastAsia="Times New Roman" w:cstheme="minorHAnsi"/>
          <w:color w:val="000000" w:themeColor="text1"/>
          <w:sz w:val="20"/>
          <w:szCs w:val="20"/>
        </w:rPr>
        <w:t xml:space="preserve">K.K., </w:t>
      </w:r>
      <w:proofErr w:type="spellStart"/>
      <w:r w:rsidRPr="0007633E">
        <w:rPr>
          <w:rFonts w:eastAsia="Times New Roman" w:cstheme="minorHAnsi"/>
          <w:color w:val="000000" w:themeColor="text1"/>
          <w:sz w:val="20"/>
          <w:szCs w:val="20"/>
        </w:rPr>
        <w:t>Shaywitz</w:t>
      </w:r>
      <w:proofErr w:type="spellEnd"/>
      <w:r w:rsidR="008C7D29" w:rsidRPr="0007633E">
        <w:rPr>
          <w:rFonts w:eastAsia="Times New Roman" w:cstheme="minorHAnsi"/>
          <w:color w:val="000000" w:themeColor="text1"/>
          <w:sz w:val="20"/>
          <w:szCs w:val="20"/>
        </w:rPr>
        <w:t>, S.E., &amp;</w:t>
      </w:r>
      <w:r w:rsidRPr="0007633E">
        <w:rPr>
          <w:rFonts w:eastAsia="Times New Roman" w:cstheme="minorHAnsi"/>
          <w:color w:val="000000" w:themeColor="text1"/>
          <w:sz w:val="20"/>
          <w:szCs w:val="20"/>
        </w:rPr>
        <w:t xml:space="preserve"> </w:t>
      </w:r>
      <w:proofErr w:type="spellStart"/>
      <w:r w:rsidRPr="0007633E">
        <w:rPr>
          <w:rFonts w:eastAsia="Times New Roman" w:cstheme="minorHAnsi"/>
          <w:color w:val="000000" w:themeColor="text1"/>
          <w:sz w:val="20"/>
          <w:szCs w:val="20"/>
        </w:rPr>
        <w:t>Shaywitz</w:t>
      </w:r>
      <w:proofErr w:type="spellEnd"/>
      <w:r w:rsidRPr="0007633E">
        <w:rPr>
          <w:rFonts w:eastAsia="Times New Roman" w:cstheme="minorHAnsi"/>
          <w:color w:val="000000" w:themeColor="text1"/>
          <w:sz w:val="20"/>
          <w:szCs w:val="20"/>
        </w:rPr>
        <w:t xml:space="preserve"> </w:t>
      </w:r>
      <w:r w:rsidR="008C7D29" w:rsidRPr="0007633E">
        <w:rPr>
          <w:rFonts w:eastAsia="Times New Roman" w:cstheme="minorHAnsi"/>
          <w:color w:val="000000" w:themeColor="text1"/>
          <w:sz w:val="20"/>
          <w:szCs w:val="20"/>
        </w:rPr>
        <w:t xml:space="preserve">B.A. </w:t>
      </w:r>
      <w:r w:rsidRPr="0007633E">
        <w:rPr>
          <w:rFonts w:eastAsia="Times New Roman" w:cstheme="minorHAnsi"/>
          <w:color w:val="000000" w:themeColor="text1"/>
          <w:sz w:val="20"/>
          <w:szCs w:val="20"/>
        </w:rPr>
        <w:t>(1995)</w:t>
      </w:r>
      <w:r w:rsidR="008C7D29" w:rsidRPr="0007633E">
        <w:rPr>
          <w:rFonts w:eastAsia="Times New Roman" w:cstheme="minorHAnsi"/>
          <w:color w:val="000000" w:themeColor="text1"/>
          <w:sz w:val="20"/>
          <w:szCs w:val="20"/>
        </w:rPr>
        <w:t>.</w:t>
      </w:r>
      <w:r w:rsidRPr="0007633E">
        <w:rPr>
          <w:rFonts w:cstheme="minorHAnsi"/>
          <w:color w:val="000000" w:themeColor="text1"/>
          <w:sz w:val="20"/>
          <w:szCs w:val="20"/>
        </w:rPr>
        <w:t xml:space="preserve"> Cognitive </w:t>
      </w:r>
      <w:r w:rsidR="008C7D29" w:rsidRPr="0007633E">
        <w:rPr>
          <w:rFonts w:cstheme="minorHAnsi"/>
          <w:color w:val="000000" w:themeColor="text1"/>
          <w:sz w:val="20"/>
          <w:szCs w:val="20"/>
        </w:rPr>
        <w:t>p</w:t>
      </w:r>
      <w:r w:rsidRPr="0007633E">
        <w:rPr>
          <w:rFonts w:cstheme="minorHAnsi"/>
          <w:color w:val="000000" w:themeColor="text1"/>
          <w:sz w:val="20"/>
          <w:szCs w:val="20"/>
        </w:rPr>
        <w:t xml:space="preserve">rofiles of </w:t>
      </w:r>
      <w:r w:rsidR="008C7D29" w:rsidRPr="0007633E">
        <w:rPr>
          <w:rFonts w:cstheme="minorHAnsi"/>
          <w:color w:val="000000" w:themeColor="text1"/>
          <w:sz w:val="20"/>
          <w:szCs w:val="20"/>
        </w:rPr>
        <w:t>r</w:t>
      </w:r>
      <w:r w:rsidRPr="0007633E">
        <w:rPr>
          <w:rFonts w:cstheme="minorHAnsi"/>
          <w:color w:val="000000" w:themeColor="text1"/>
          <w:sz w:val="20"/>
          <w:szCs w:val="20"/>
        </w:rPr>
        <w:t>eading-</w:t>
      </w:r>
      <w:r w:rsidR="008C7D29" w:rsidRPr="0007633E">
        <w:rPr>
          <w:rFonts w:cstheme="minorHAnsi"/>
          <w:color w:val="000000" w:themeColor="text1"/>
          <w:sz w:val="20"/>
          <w:szCs w:val="20"/>
        </w:rPr>
        <w:t>d</w:t>
      </w:r>
      <w:r w:rsidRPr="0007633E">
        <w:rPr>
          <w:rFonts w:cstheme="minorHAnsi"/>
          <w:color w:val="000000" w:themeColor="text1"/>
          <w:sz w:val="20"/>
          <w:szCs w:val="20"/>
        </w:rPr>
        <w:t xml:space="preserve">isabled </w:t>
      </w:r>
      <w:r w:rsidR="008C7D29" w:rsidRPr="0007633E">
        <w:rPr>
          <w:rFonts w:cstheme="minorHAnsi"/>
          <w:color w:val="000000" w:themeColor="text1"/>
          <w:sz w:val="20"/>
          <w:szCs w:val="20"/>
        </w:rPr>
        <w:t>c</w:t>
      </w:r>
      <w:r w:rsidRPr="0007633E">
        <w:rPr>
          <w:rFonts w:cstheme="minorHAnsi"/>
          <w:color w:val="000000" w:themeColor="text1"/>
          <w:sz w:val="20"/>
          <w:szCs w:val="20"/>
        </w:rPr>
        <w:t xml:space="preserve">hildren: Comparison of </w:t>
      </w:r>
      <w:r w:rsidR="008C7D29" w:rsidRPr="0007633E">
        <w:rPr>
          <w:rFonts w:cstheme="minorHAnsi"/>
          <w:color w:val="000000" w:themeColor="text1"/>
          <w:sz w:val="20"/>
          <w:szCs w:val="20"/>
        </w:rPr>
        <w:t>l</w:t>
      </w:r>
      <w:r w:rsidRPr="0007633E">
        <w:rPr>
          <w:rFonts w:cstheme="minorHAnsi"/>
          <w:color w:val="000000" w:themeColor="text1"/>
          <w:sz w:val="20"/>
          <w:szCs w:val="20"/>
        </w:rPr>
        <w:t xml:space="preserve">anguage </w:t>
      </w:r>
      <w:r w:rsidR="008C7D29" w:rsidRPr="0007633E">
        <w:rPr>
          <w:rFonts w:cstheme="minorHAnsi"/>
          <w:color w:val="000000" w:themeColor="text1"/>
          <w:sz w:val="20"/>
          <w:szCs w:val="20"/>
        </w:rPr>
        <w:t>s</w:t>
      </w:r>
      <w:r w:rsidRPr="0007633E">
        <w:rPr>
          <w:rFonts w:cstheme="minorHAnsi"/>
          <w:color w:val="000000" w:themeColor="text1"/>
          <w:sz w:val="20"/>
          <w:szCs w:val="20"/>
        </w:rPr>
        <w:t xml:space="preserve">kills in </w:t>
      </w:r>
      <w:r w:rsidR="008C7D29" w:rsidRPr="0007633E">
        <w:rPr>
          <w:rFonts w:cstheme="minorHAnsi"/>
          <w:color w:val="000000" w:themeColor="text1"/>
          <w:sz w:val="20"/>
          <w:szCs w:val="20"/>
        </w:rPr>
        <w:t>p</w:t>
      </w:r>
      <w:r w:rsidRPr="0007633E">
        <w:rPr>
          <w:rFonts w:cstheme="minorHAnsi"/>
          <w:color w:val="000000" w:themeColor="text1"/>
          <w:sz w:val="20"/>
          <w:szCs w:val="20"/>
        </w:rPr>
        <w:t xml:space="preserve">honology, </w:t>
      </w:r>
      <w:r w:rsidR="008C7D29" w:rsidRPr="0007633E">
        <w:rPr>
          <w:rFonts w:cstheme="minorHAnsi"/>
          <w:color w:val="000000" w:themeColor="text1"/>
          <w:sz w:val="20"/>
          <w:szCs w:val="20"/>
        </w:rPr>
        <w:t>m</w:t>
      </w:r>
      <w:r w:rsidRPr="0007633E">
        <w:rPr>
          <w:rFonts w:cstheme="minorHAnsi"/>
          <w:color w:val="000000" w:themeColor="text1"/>
          <w:sz w:val="20"/>
          <w:szCs w:val="20"/>
        </w:rPr>
        <w:t xml:space="preserve">orphology, and </w:t>
      </w:r>
      <w:r w:rsidR="008C7D29" w:rsidRPr="0007633E">
        <w:rPr>
          <w:rFonts w:cstheme="minorHAnsi"/>
          <w:color w:val="000000" w:themeColor="text1"/>
          <w:sz w:val="20"/>
          <w:szCs w:val="20"/>
        </w:rPr>
        <w:t>s</w:t>
      </w:r>
      <w:r w:rsidRPr="0007633E">
        <w:rPr>
          <w:rFonts w:cstheme="minorHAnsi"/>
          <w:color w:val="000000" w:themeColor="text1"/>
          <w:sz w:val="20"/>
          <w:szCs w:val="20"/>
        </w:rPr>
        <w:t xml:space="preserve">yntax.  </w:t>
      </w:r>
      <w:r w:rsidR="002D16BB" w:rsidRPr="0007633E">
        <w:rPr>
          <w:rFonts w:eastAsia="Times New Roman" w:cstheme="minorHAnsi"/>
          <w:i/>
          <w:iCs/>
          <w:color w:val="000000" w:themeColor="text1"/>
          <w:sz w:val="20"/>
          <w:szCs w:val="20"/>
        </w:rPr>
        <w:t>Psychological Science</w:t>
      </w:r>
      <w:r w:rsidR="002D16BB" w:rsidRPr="0007633E">
        <w:rPr>
          <w:rFonts w:eastAsia="Times New Roman" w:cstheme="minorHAnsi"/>
          <w:color w:val="000000" w:themeColor="text1"/>
          <w:sz w:val="20"/>
          <w:szCs w:val="20"/>
        </w:rPr>
        <w:t>, 6 (3), 149-156</w:t>
      </w:r>
    </w:p>
    <w:p w14:paraId="5C411397" w14:textId="77777777" w:rsidR="00EE7342" w:rsidRPr="0007633E" w:rsidRDefault="00EE7342" w:rsidP="00EE7342">
      <w:pPr>
        <w:pStyle w:val="NoSpacing"/>
        <w:rPr>
          <w:rFonts w:cstheme="minorHAnsi"/>
          <w:color w:val="000000" w:themeColor="text1"/>
          <w:sz w:val="20"/>
          <w:szCs w:val="20"/>
        </w:rPr>
      </w:pPr>
    </w:p>
    <w:p w14:paraId="4799800A" w14:textId="77777777" w:rsidR="00EE7342" w:rsidRPr="0007633E" w:rsidRDefault="002D16BB" w:rsidP="00EE7342">
      <w:pPr>
        <w:pStyle w:val="NoSpacing"/>
        <w:rPr>
          <w:rFonts w:cstheme="minorHAnsi"/>
          <w:color w:val="000000" w:themeColor="text1"/>
          <w:sz w:val="20"/>
          <w:szCs w:val="20"/>
        </w:rPr>
      </w:pPr>
      <w:proofErr w:type="spellStart"/>
      <w:r w:rsidRPr="0007633E">
        <w:rPr>
          <w:rFonts w:cstheme="minorHAnsi"/>
          <w:color w:val="000000" w:themeColor="text1"/>
          <w:sz w:val="20"/>
          <w:szCs w:val="20"/>
        </w:rPr>
        <w:t>Stanovich</w:t>
      </w:r>
      <w:proofErr w:type="spellEnd"/>
      <w:r w:rsidRPr="0007633E">
        <w:rPr>
          <w:rFonts w:cstheme="minorHAnsi"/>
          <w:color w:val="000000" w:themeColor="text1"/>
          <w:sz w:val="20"/>
          <w:szCs w:val="20"/>
        </w:rPr>
        <w:t xml:space="preserve">, K.E. (1986). </w:t>
      </w:r>
      <w:r w:rsidR="00EE7342" w:rsidRPr="0007633E">
        <w:rPr>
          <w:rFonts w:cstheme="minorHAnsi"/>
          <w:color w:val="000000" w:themeColor="text1"/>
          <w:sz w:val="20"/>
          <w:szCs w:val="20"/>
        </w:rPr>
        <w:t xml:space="preserve">Matthew effects in reading. Some consequences individual differences in the acquisition of literacy.  </w:t>
      </w:r>
      <w:r w:rsidR="00EE7342" w:rsidRPr="0007633E">
        <w:rPr>
          <w:rFonts w:cstheme="minorHAnsi"/>
          <w:i/>
          <w:color w:val="000000" w:themeColor="text1"/>
          <w:sz w:val="20"/>
          <w:szCs w:val="20"/>
        </w:rPr>
        <w:t>Reading Research Quarterly</w:t>
      </w:r>
      <w:r w:rsidR="00EE7342" w:rsidRPr="0007633E">
        <w:rPr>
          <w:rFonts w:cstheme="minorHAnsi"/>
          <w:color w:val="000000" w:themeColor="text1"/>
          <w:sz w:val="20"/>
          <w:szCs w:val="20"/>
        </w:rPr>
        <w:t xml:space="preserve">, </w:t>
      </w:r>
      <w:proofErr w:type="gramStart"/>
      <w:r w:rsidR="00EE7342" w:rsidRPr="0007633E">
        <w:rPr>
          <w:rFonts w:cstheme="minorHAnsi"/>
          <w:color w:val="000000" w:themeColor="text1"/>
          <w:sz w:val="20"/>
          <w:szCs w:val="20"/>
        </w:rPr>
        <w:t>Fall</w:t>
      </w:r>
      <w:proofErr w:type="gramEnd"/>
      <w:r w:rsidR="00EE7342" w:rsidRPr="0007633E">
        <w:rPr>
          <w:rFonts w:cstheme="minorHAnsi"/>
          <w:color w:val="000000" w:themeColor="text1"/>
          <w:sz w:val="20"/>
          <w:szCs w:val="20"/>
        </w:rPr>
        <w:t xml:space="preserve"> 1986</w:t>
      </w:r>
      <w:r w:rsidR="008C7D29" w:rsidRPr="0007633E">
        <w:rPr>
          <w:rFonts w:cstheme="minorHAnsi"/>
          <w:color w:val="000000" w:themeColor="text1"/>
          <w:sz w:val="20"/>
          <w:szCs w:val="20"/>
        </w:rPr>
        <w:t>.</w:t>
      </w:r>
    </w:p>
    <w:p w14:paraId="66D1E6F5" w14:textId="77777777" w:rsidR="00EE7342" w:rsidRPr="0007633E" w:rsidRDefault="00EE7342" w:rsidP="00EE7342">
      <w:pPr>
        <w:pStyle w:val="NoSpacing"/>
        <w:rPr>
          <w:rFonts w:cstheme="minorHAnsi"/>
          <w:color w:val="000000" w:themeColor="text1"/>
          <w:sz w:val="20"/>
          <w:szCs w:val="20"/>
        </w:rPr>
      </w:pPr>
    </w:p>
    <w:p w14:paraId="1D96315A" w14:textId="77777777" w:rsidR="001E33D4" w:rsidRPr="0007633E" w:rsidRDefault="001E33D4" w:rsidP="00E241BE">
      <w:pPr>
        <w:rPr>
          <w:rFonts w:cstheme="minorHAnsi"/>
          <w:color w:val="000000" w:themeColor="text1"/>
          <w:sz w:val="20"/>
          <w:szCs w:val="20"/>
        </w:rPr>
      </w:pPr>
      <w:proofErr w:type="spellStart"/>
      <w:r w:rsidRPr="0007633E">
        <w:rPr>
          <w:rFonts w:cstheme="minorHAnsi"/>
          <w:color w:val="000000" w:themeColor="text1"/>
          <w:sz w:val="20"/>
          <w:szCs w:val="20"/>
        </w:rPr>
        <w:t>Stuebing</w:t>
      </w:r>
      <w:proofErr w:type="spellEnd"/>
      <w:r w:rsidRPr="0007633E">
        <w:rPr>
          <w:rFonts w:cstheme="minorHAnsi"/>
          <w:color w:val="000000" w:themeColor="text1"/>
          <w:sz w:val="20"/>
          <w:szCs w:val="20"/>
        </w:rPr>
        <w:t xml:space="preserve">, Karla K.; Barth, Amy E.; </w:t>
      </w:r>
      <w:proofErr w:type="spellStart"/>
      <w:r w:rsidRPr="0007633E">
        <w:rPr>
          <w:rFonts w:cstheme="minorHAnsi"/>
          <w:color w:val="000000" w:themeColor="text1"/>
          <w:sz w:val="20"/>
          <w:szCs w:val="20"/>
        </w:rPr>
        <w:t>Cirino</w:t>
      </w:r>
      <w:proofErr w:type="spellEnd"/>
      <w:r w:rsidRPr="0007633E">
        <w:rPr>
          <w:rFonts w:cstheme="minorHAnsi"/>
          <w:color w:val="000000" w:themeColor="text1"/>
          <w:sz w:val="20"/>
          <w:szCs w:val="20"/>
        </w:rPr>
        <w:t>, Paul T.; Francis, David J.; Fletcher, Jack M</w:t>
      </w:r>
      <w:r w:rsidR="007D67B0" w:rsidRPr="0007633E">
        <w:rPr>
          <w:rFonts w:cstheme="minorHAnsi"/>
          <w:color w:val="000000" w:themeColor="text1"/>
          <w:sz w:val="20"/>
          <w:szCs w:val="20"/>
        </w:rPr>
        <w:t xml:space="preserve">. </w:t>
      </w:r>
      <w:r w:rsidRPr="0007633E">
        <w:rPr>
          <w:rFonts w:cstheme="minorHAnsi"/>
          <w:color w:val="000000" w:themeColor="text1"/>
          <w:sz w:val="20"/>
          <w:szCs w:val="20"/>
        </w:rPr>
        <w:t xml:space="preserve">A response to recent </w:t>
      </w:r>
      <w:proofErr w:type="spellStart"/>
      <w:r w:rsidRPr="0007633E">
        <w:rPr>
          <w:rFonts w:cstheme="minorHAnsi"/>
          <w:color w:val="000000" w:themeColor="text1"/>
          <w:sz w:val="20"/>
          <w:szCs w:val="20"/>
        </w:rPr>
        <w:t>reanalyses</w:t>
      </w:r>
      <w:proofErr w:type="spellEnd"/>
      <w:r w:rsidRPr="0007633E">
        <w:rPr>
          <w:rFonts w:cstheme="minorHAnsi"/>
          <w:color w:val="000000" w:themeColor="text1"/>
          <w:sz w:val="20"/>
          <w:szCs w:val="20"/>
        </w:rPr>
        <w:t xml:space="preserve"> of the National Reading Panel report: Effects of systematic phonics instruction are practically </w:t>
      </w:r>
      <w:proofErr w:type="spellStart"/>
      <w:r w:rsidRPr="0007633E">
        <w:rPr>
          <w:rFonts w:cstheme="minorHAnsi"/>
          <w:color w:val="000000" w:themeColor="text1"/>
          <w:sz w:val="20"/>
          <w:szCs w:val="20"/>
        </w:rPr>
        <w:t>significant.</w:t>
      </w:r>
      <w:r w:rsidRPr="0007633E">
        <w:rPr>
          <w:rFonts w:cstheme="minorHAnsi"/>
          <w:i/>
          <w:color w:val="000000" w:themeColor="text1"/>
          <w:sz w:val="20"/>
          <w:szCs w:val="20"/>
        </w:rPr>
        <w:t>Journal</w:t>
      </w:r>
      <w:proofErr w:type="spellEnd"/>
      <w:r w:rsidRPr="0007633E">
        <w:rPr>
          <w:rFonts w:cstheme="minorHAnsi"/>
          <w:i/>
          <w:color w:val="000000" w:themeColor="text1"/>
          <w:sz w:val="20"/>
          <w:szCs w:val="20"/>
        </w:rPr>
        <w:t xml:space="preserve"> of Educational Psychology</w:t>
      </w:r>
      <w:r w:rsidRPr="0007633E">
        <w:rPr>
          <w:rFonts w:cstheme="minorHAnsi"/>
          <w:color w:val="000000" w:themeColor="text1"/>
          <w:sz w:val="20"/>
          <w:szCs w:val="20"/>
        </w:rPr>
        <w:t xml:space="preserve">, </w:t>
      </w:r>
      <w:proofErr w:type="spellStart"/>
      <w:r w:rsidRPr="0007633E">
        <w:rPr>
          <w:rFonts w:cstheme="minorHAnsi"/>
          <w:color w:val="000000" w:themeColor="text1"/>
          <w:sz w:val="20"/>
          <w:szCs w:val="20"/>
        </w:rPr>
        <w:t>Vol</w:t>
      </w:r>
      <w:proofErr w:type="spellEnd"/>
      <w:r w:rsidRPr="0007633E">
        <w:rPr>
          <w:rFonts w:cstheme="minorHAnsi"/>
          <w:color w:val="000000" w:themeColor="text1"/>
          <w:sz w:val="20"/>
          <w:szCs w:val="20"/>
        </w:rPr>
        <w:t xml:space="preserve"> 100(1), </w:t>
      </w:r>
      <w:proofErr w:type="gramStart"/>
      <w:r w:rsidRPr="0007633E">
        <w:rPr>
          <w:rFonts w:cstheme="minorHAnsi"/>
          <w:color w:val="000000" w:themeColor="text1"/>
          <w:sz w:val="20"/>
          <w:szCs w:val="20"/>
        </w:rPr>
        <w:t>Feb</w:t>
      </w:r>
      <w:proofErr w:type="gramEnd"/>
      <w:r w:rsidRPr="0007633E">
        <w:rPr>
          <w:rFonts w:cstheme="minorHAnsi"/>
          <w:color w:val="000000" w:themeColor="text1"/>
          <w:sz w:val="20"/>
          <w:szCs w:val="20"/>
        </w:rPr>
        <w:t xml:space="preserve"> 2008, 123-134. </w:t>
      </w:r>
    </w:p>
    <w:p w14:paraId="25F01633" w14:textId="77777777" w:rsidR="00EE7342" w:rsidRPr="0007633E" w:rsidRDefault="00E31470" w:rsidP="00EE7342">
      <w:pPr>
        <w:pStyle w:val="NoSpacing"/>
        <w:rPr>
          <w:rStyle w:val="slug-pages"/>
          <w:rFonts w:cstheme="minorHAnsi"/>
          <w:i/>
          <w:iCs/>
          <w:color w:val="000000" w:themeColor="text1"/>
          <w:sz w:val="20"/>
          <w:szCs w:val="20"/>
        </w:rPr>
      </w:pPr>
      <w:hyperlink r:id="rId11" w:history="1">
        <w:r w:rsidR="002D16BB" w:rsidRPr="0007633E">
          <w:rPr>
            <w:rFonts w:eastAsia="Times New Roman" w:cstheme="minorHAnsi"/>
            <w:color w:val="000000" w:themeColor="text1"/>
            <w:sz w:val="20"/>
            <w:szCs w:val="20"/>
          </w:rPr>
          <w:t>Tanaka</w:t>
        </w:r>
      </w:hyperlink>
      <w:r w:rsidR="002D16BB" w:rsidRPr="0007633E">
        <w:rPr>
          <w:rFonts w:eastAsia="Times New Roman" w:cstheme="minorHAnsi"/>
          <w:color w:val="000000" w:themeColor="text1"/>
          <w:sz w:val="20"/>
          <w:szCs w:val="20"/>
        </w:rPr>
        <w:t xml:space="preserve">, H.,  </w:t>
      </w:r>
      <w:hyperlink r:id="rId12" w:history="1">
        <w:r w:rsidR="002D16BB" w:rsidRPr="0007633E">
          <w:rPr>
            <w:rFonts w:eastAsia="Times New Roman" w:cstheme="minorHAnsi"/>
            <w:color w:val="000000" w:themeColor="text1"/>
            <w:sz w:val="20"/>
            <w:szCs w:val="20"/>
          </w:rPr>
          <w:t>Black</w:t>
        </w:r>
      </w:hyperlink>
      <w:r w:rsidR="002D16BB" w:rsidRPr="0007633E">
        <w:rPr>
          <w:rFonts w:eastAsia="Times New Roman" w:cstheme="minorHAnsi"/>
          <w:color w:val="000000" w:themeColor="text1"/>
          <w:sz w:val="20"/>
          <w:szCs w:val="20"/>
        </w:rPr>
        <w:t xml:space="preserve">, J., </w:t>
      </w:r>
      <w:hyperlink r:id="rId13" w:history="1">
        <w:proofErr w:type="spellStart"/>
        <w:r w:rsidR="002D16BB" w:rsidRPr="0007633E">
          <w:rPr>
            <w:rFonts w:eastAsia="Times New Roman" w:cstheme="minorHAnsi"/>
            <w:color w:val="000000" w:themeColor="text1"/>
            <w:sz w:val="20"/>
            <w:szCs w:val="20"/>
          </w:rPr>
          <w:t>Hulme</w:t>
        </w:r>
        <w:proofErr w:type="spellEnd"/>
      </w:hyperlink>
      <w:r w:rsidR="002D16BB" w:rsidRPr="0007633E">
        <w:rPr>
          <w:rFonts w:eastAsia="Times New Roman" w:cstheme="minorHAnsi"/>
          <w:color w:val="000000" w:themeColor="text1"/>
          <w:sz w:val="20"/>
          <w:szCs w:val="20"/>
        </w:rPr>
        <w:t xml:space="preserve">, C., </w:t>
      </w:r>
      <w:hyperlink r:id="rId14" w:history="1">
        <w:r w:rsidR="002D16BB" w:rsidRPr="0007633E">
          <w:rPr>
            <w:rFonts w:eastAsia="Times New Roman" w:cstheme="minorHAnsi"/>
            <w:color w:val="000000" w:themeColor="text1"/>
            <w:sz w:val="20"/>
            <w:szCs w:val="20"/>
          </w:rPr>
          <w:t>Stanley</w:t>
        </w:r>
      </w:hyperlink>
      <w:r w:rsidR="002D16BB" w:rsidRPr="0007633E">
        <w:rPr>
          <w:rFonts w:eastAsia="Times New Roman" w:cstheme="minorHAnsi"/>
          <w:color w:val="000000" w:themeColor="text1"/>
          <w:sz w:val="20"/>
          <w:szCs w:val="20"/>
        </w:rPr>
        <w:t xml:space="preserve">, L.M.,  </w:t>
      </w:r>
      <w:hyperlink r:id="rId15" w:history="1">
        <w:proofErr w:type="spellStart"/>
        <w:r w:rsidR="002D16BB" w:rsidRPr="0007633E">
          <w:rPr>
            <w:rFonts w:eastAsia="Times New Roman" w:cstheme="minorHAnsi"/>
            <w:color w:val="000000" w:themeColor="text1"/>
            <w:sz w:val="20"/>
            <w:szCs w:val="20"/>
          </w:rPr>
          <w:t>Kesler</w:t>
        </w:r>
        <w:proofErr w:type="spellEnd"/>
      </w:hyperlink>
      <w:r w:rsidR="002D16BB" w:rsidRPr="0007633E">
        <w:rPr>
          <w:rFonts w:eastAsia="Times New Roman" w:cstheme="minorHAnsi"/>
          <w:color w:val="000000" w:themeColor="text1"/>
          <w:sz w:val="20"/>
          <w:szCs w:val="20"/>
        </w:rPr>
        <w:t xml:space="preserve">, S.,  </w:t>
      </w:r>
      <w:hyperlink r:id="rId16" w:history="1">
        <w:r w:rsidR="002D16BB" w:rsidRPr="0007633E">
          <w:rPr>
            <w:rFonts w:eastAsia="Times New Roman" w:cstheme="minorHAnsi"/>
            <w:color w:val="000000" w:themeColor="text1"/>
            <w:sz w:val="20"/>
            <w:szCs w:val="20"/>
          </w:rPr>
          <w:t>Whitfield-</w:t>
        </w:r>
        <w:proofErr w:type="spellStart"/>
        <w:r w:rsidR="002D16BB" w:rsidRPr="0007633E">
          <w:rPr>
            <w:rFonts w:eastAsia="Times New Roman" w:cstheme="minorHAnsi"/>
            <w:color w:val="000000" w:themeColor="text1"/>
            <w:sz w:val="20"/>
            <w:szCs w:val="20"/>
          </w:rPr>
          <w:t>Gabrieli</w:t>
        </w:r>
        <w:proofErr w:type="spellEnd"/>
      </w:hyperlink>
      <w:r w:rsidR="002D16BB" w:rsidRPr="0007633E">
        <w:rPr>
          <w:rFonts w:eastAsia="Times New Roman" w:cstheme="minorHAnsi"/>
          <w:color w:val="000000" w:themeColor="text1"/>
          <w:sz w:val="20"/>
          <w:szCs w:val="20"/>
        </w:rPr>
        <w:t xml:space="preserve">, S.,  </w:t>
      </w:r>
      <w:hyperlink r:id="rId17" w:history="1">
        <w:r w:rsidR="002D16BB" w:rsidRPr="0007633E">
          <w:rPr>
            <w:rFonts w:eastAsia="Times New Roman" w:cstheme="minorHAnsi"/>
            <w:color w:val="000000" w:themeColor="text1"/>
            <w:sz w:val="20"/>
            <w:szCs w:val="20"/>
          </w:rPr>
          <w:t>Reiss</w:t>
        </w:r>
      </w:hyperlink>
      <w:r w:rsidR="002D16BB" w:rsidRPr="0007633E">
        <w:rPr>
          <w:rFonts w:eastAsia="Times New Roman" w:cstheme="minorHAnsi"/>
          <w:color w:val="000000" w:themeColor="text1"/>
          <w:sz w:val="20"/>
          <w:szCs w:val="20"/>
        </w:rPr>
        <w:t xml:space="preserve">, A.L., </w:t>
      </w:r>
      <w:hyperlink r:id="rId18" w:history="1">
        <w:proofErr w:type="spellStart"/>
        <w:r w:rsidR="002D16BB" w:rsidRPr="0007633E">
          <w:rPr>
            <w:rFonts w:eastAsia="Times New Roman" w:cstheme="minorHAnsi"/>
            <w:color w:val="000000" w:themeColor="text1"/>
            <w:sz w:val="20"/>
            <w:szCs w:val="20"/>
          </w:rPr>
          <w:t>Gabrieli</w:t>
        </w:r>
        <w:proofErr w:type="spellEnd"/>
      </w:hyperlink>
      <w:r w:rsidR="002D16BB" w:rsidRPr="0007633E">
        <w:rPr>
          <w:rFonts w:eastAsia="Times New Roman" w:cstheme="minorHAnsi"/>
          <w:color w:val="000000" w:themeColor="text1"/>
          <w:sz w:val="20"/>
          <w:szCs w:val="20"/>
        </w:rPr>
        <w:t>, J.D., &amp;</w:t>
      </w:r>
      <w:proofErr w:type="spellStart"/>
      <w:r w:rsidR="00210FF9">
        <w:fldChar w:fldCharType="begin"/>
      </w:r>
      <w:r w:rsidR="00210FF9">
        <w:instrText xml:space="preserve"> HYPERLINK "http://pss.sagepub.com/search?author1=Fumiko+Hoeft&amp;sortspec=date&amp;submit=Submit" </w:instrText>
      </w:r>
      <w:r w:rsidR="00210FF9">
        <w:fldChar w:fldCharType="separate"/>
      </w:r>
      <w:r w:rsidR="002D16BB" w:rsidRPr="0007633E">
        <w:rPr>
          <w:rFonts w:eastAsia="Times New Roman" w:cstheme="minorHAnsi"/>
          <w:color w:val="000000" w:themeColor="text1"/>
          <w:sz w:val="20"/>
          <w:szCs w:val="20"/>
        </w:rPr>
        <w:t>Hoeft</w:t>
      </w:r>
      <w:proofErr w:type="spellEnd"/>
      <w:r w:rsidR="00210FF9">
        <w:rPr>
          <w:rFonts w:eastAsia="Times New Roman" w:cstheme="minorHAnsi"/>
          <w:color w:val="000000" w:themeColor="text1"/>
          <w:sz w:val="20"/>
          <w:szCs w:val="20"/>
        </w:rPr>
        <w:fldChar w:fldCharType="end"/>
      </w:r>
      <w:r w:rsidR="002D16BB" w:rsidRPr="0007633E">
        <w:rPr>
          <w:rFonts w:eastAsia="Times New Roman" w:cstheme="minorHAnsi"/>
          <w:color w:val="000000" w:themeColor="text1"/>
          <w:sz w:val="20"/>
          <w:szCs w:val="20"/>
        </w:rPr>
        <w:t xml:space="preserve">, F. (2011). </w:t>
      </w:r>
      <w:r w:rsidR="00EE7342" w:rsidRPr="0007633E">
        <w:rPr>
          <w:rFonts w:cstheme="minorHAnsi"/>
          <w:color w:val="000000" w:themeColor="text1"/>
          <w:sz w:val="20"/>
          <w:szCs w:val="20"/>
        </w:rPr>
        <w:t xml:space="preserve">The </w:t>
      </w:r>
      <w:r w:rsidR="008C7D29" w:rsidRPr="0007633E">
        <w:rPr>
          <w:rFonts w:cstheme="minorHAnsi"/>
          <w:color w:val="000000" w:themeColor="text1"/>
          <w:sz w:val="20"/>
          <w:szCs w:val="20"/>
        </w:rPr>
        <w:t>b</w:t>
      </w:r>
      <w:r w:rsidR="00EE7342" w:rsidRPr="0007633E">
        <w:rPr>
          <w:rFonts w:cstheme="minorHAnsi"/>
          <w:color w:val="000000" w:themeColor="text1"/>
          <w:sz w:val="20"/>
          <w:szCs w:val="20"/>
        </w:rPr>
        <w:t xml:space="preserve">rain </w:t>
      </w:r>
      <w:r w:rsidR="008C7D29" w:rsidRPr="0007633E">
        <w:rPr>
          <w:rFonts w:cstheme="minorHAnsi"/>
          <w:color w:val="000000" w:themeColor="text1"/>
          <w:sz w:val="20"/>
          <w:szCs w:val="20"/>
        </w:rPr>
        <w:t>b</w:t>
      </w:r>
      <w:r w:rsidR="00EE7342" w:rsidRPr="0007633E">
        <w:rPr>
          <w:rFonts w:cstheme="minorHAnsi"/>
          <w:color w:val="000000" w:themeColor="text1"/>
          <w:sz w:val="20"/>
          <w:szCs w:val="20"/>
        </w:rPr>
        <w:t xml:space="preserve">asis of the </w:t>
      </w:r>
      <w:r w:rsidR="008C7D29" w:rsidRPr="0007633E">
        <w:rPr>
          <w:rFonts w:cstheme="minorHAnsi"/>
          <w:color w:val="000000" w:themeColor="text1"/>
          <w:sz w:val="20"/>
          <w:szCs w:val="20"/>
        </w:rPr>
        <w:t>p</w:t>
      </w:r>
      <w:r w:rsidR="00EE7342" w:rsidRPr="0007633E">
        <w:rPr>
          <w:rFonts w:cstheme="minorHAnsi"/>
          <w:color w:val="000000" w:themeColor="text1"/>
          <w:sz w:val="20"/>
          <w:szCs w:val="20"/>
        </w:rPr>
        <w:t xml:space="preserve">honological </w:t>
      </w:r>
      <w:r w:rsidR="008C7D29" w:rsidRPr="0007633E">
        <w:rPr>
          <w:rFonts w:cstheme="minorHAnsi"/>
          <w:color w:val="000000" w:themeColor="text1"/>
          <w:sz w:val="20"/>
          <w:szCs w:val="20"/>
        </w:rPr>
        <w:t>d</w:t>
      </w:r>
      <w:r w:rsidR="00EE7342" w:rsidRPr="0007633E">
        <w:rPr>
          <w:rFonts w:cstheme="minorHAnsi"/>
          <w:color w:val="000000" w:themeColor="text1"/>
          <w:sz w:val="20"/>
          <w:szCs w:val="20"/>
        </w:rPr>
        <w:t xml:space="preserve">eficit in </w:t>
      </w:r>
      <w:r w:rsidR="008C7D29" w:rsidRPr="0007633E">
        <w:rPr>
          <w:rFonts w:cstheme="minorHAnsi"/>
          <w:color w:val="000000" w:themeColor="text1"/>
          <w:sz w:val="20"/>
          <w:szCs w:val="20"/>
        </w:rPr>
        <w:t>d</w:t>
      </w:r>
      <w:r w:rsidR="00EE7342" w:rsidRPr="0007633E">
        <w:rPr>
          <w:rFonts w:cstheme="minorHAnsi"/>
          <w:color w:val="000000" w:themeColor="text1"/>
          <w:sz w:val="20"/>
          <w:szCs w:val="20"/>
        </w:rPr>
        <w:t xml:space="preserve">yslexia </w:t>
      </w:r>
      <w:r w:rsidR="008C7D29" w:rsidRPr="0007633E">
        <w:rPr>
          <w:rFonts w:cstheme="minorHAnsi"/>
          <w:color w:val="000000" w:themeColor="text1"/>
          <w:sz w:val="20"/>
          <w:szCs w:val="20"/>
        </w:rPr>
        <w:t>i</w:t>
      </w:r>
      <w:r w:rsidR="00EE7342" w:rsidRPr="0007633E">
        <w:rPr>
          <w:rFonts w:cstheme="minorHAnsi"/>
          <w:color w:val="000000" w:themeColor="text1"/>
          <w:sz w:val="20"/>
          <w:szCs w:val="20"/>
        </w:rPr>
        <w:t xml:space="preserve">s </w:t>
      </w:r>
      <w:r w:rsidR="008C7D29" w:rsidRPr="0007633E">
        <w:rPr>
          <w:rFonts w:cstheme="minorHAnsi"/>
          <w:color w:val="000000" w:themeColor="text1"/>
          <w:sz w:val="20"/>
          <w:szCs w:val="20"/>
        </w:rPr>
        <w:t>i</w:t>
      </w:r>
      <w:r w:rsidR="00EE7342" w:rsidRPr="0007633E">
        <w:rPr>
          <w:rFonts w:cstheme="minorHAnsi"/>
          <w:color w:val="000000" w:themeColor="text1"/>
          <w:sz w:val="20"/>
          <w:szCs w:val="20"/>
        </w:rPr>
        <w:t xml:space="preserve">ndependent of IQ.  </w:t>
      </w:r>
      <w:r w:rsidR="002D16BB" w:rsidRPr="0007633E">
        <w:rPr>
          <w:rStyle w:val="HTMLCite"/>
          <w:rFonts w:cstheme="minorHAnsi"/>
          <w:color w:val="000000" w:themeColor="text1"/>
          <w:sz w:val="20"/>
          <w:szCs w:val="20"/>
        </w:rPr>
        <w:t>Psychological Science</w:t>
      </w:r>
      <w:r w:rsidR="002D16BB" w:rsidRPr="0007633E">
        <w:rPr>
          <w:rStyle w:val="slug-issue"/>
          <w:rFonts w:cstheme="minorHAnsi"/>
          <w:i/>
          <w:iCs/>
          <w:color w:val="000000" w:themeColor="text1"/>
          <w:sz w:val="20"/>
          <w:szCs w:val="20"/>
        </w:rPr>
        <w:t xml:space="preserve">, 22(11), </w:t>
      </w:r>
      <w:r w:rsidR="002D16BB" w:rsidRPr="0007633E">
        <w:rPr>
          <w:rStyle w:val="slug-pages"/>
          <w:rFonts w:cstheme="minorHAnsi"/>
          <w:i/>
          <w:iCs/>
          <w:color w:val="000000" w:themeColor="text1"/>
          <w:sz w:val="20"/>
          <w:szCs w:val="20"/>
        </w:rPr>
        <w:t>1442-1451.</w:t>
      </w:r>
    </w:p>
    <w:p w14:paraId="06906777" w14:textId="77777777" w:rsidR="00EE7342" w:rsidRPr="0007633E" w:rsidRDefault="00EE7342" w:rsidP="00EE7342">
      <w:pPr>
        <w:pStyle w:val="NoSpacing"/>
        <w:rPr>
          <w:rFonts w:eastAsia="Times New Roman" w:cstheme="minorHAnsi"/>
          <w:color w:val="000000" w:themeColor="text1"/>
          <w:sz w:val="20"/>
          <w:szCs w:val="20"/>
        </w:rPr>
      </w:pPr>
    </w:p>
    <w:p w14:paraId="6CDDF7E6" w14:textId="77777777" w:rsidR="00735A31" w:rsidRPr="0007633E" w:rsidRDefault="00735A31" w:rsidP="00735A31">
      <w:pPr>
        <w:autoSpaceDE w:val="0"/>
        <w:autoSpaceDN w:val="0"/>
        <w:adjustRightInd w:val="0"/>
        <w:rPr>
          <w:rFonts w:cstheme="minorHAnsi"/>
          <w:color w:val="000000" w:themeColor="text1"/>
          <w:sz w:val="20"/>
          <w:szCs w:val="20"/>
        </w:rPr>
      </w:pPr>
      <w:proofErr w:type="spellStart"/>
      <w:r w:rsidRPr="0007633E">
        <w:rPr>
          <w:rFonts w:cstheme="minorHAnsi"/>
          <w:color w:val="000000" w:themeColor="text1"/>
          <w:sz w:val="20"/>
          <w:szCs w:val="20"/>
        </w:rPr>
        <w:t>Tunmer</w:t>
      </w:r>
      <w:proofErr w:type="spellEnd"/>
      <w:r w:rsidRPr="0007633E">
        <w:rPr>
          <w:rFonts w:cstheme="minorHAnsi"/>
          <w:color w:val="000000" w:themeColor="text1"/>
          <w:sz w:val="20"/>
          <w:szCs w:val="20"/>
        </w:rPr>
        <w:t>, W.E.</w:t>
      </w:r>
      <w:proofErr w:type="gramStart"/>
      <w:r w:rsidR="008C7D29" w:rsidRPr="0007633E">
        <w:rPr>
          <w:rFonts w:cstheme="minorHAnsi"/>
          <w:color w:val="000000" w:themeColor="text1"/>
          <w:sz w:val="20"/>
          <w:szCs w:val="20"/>
        </w:rPr>
        <w:t>,&amp;</w:t>
      </w:r>
      <w:proofErr w:type="gramEnd"/>
      <w:r w:rsidRPr="0007633E">
        <w:rPr>
          <w:rFonts w:cstheme="minorHAnsi"/>
          <w:color w:val="000000" w:themeColor="text1"/>
          <w:sz w:val="20"/>
          <w:szCs w:val="20"/>
        </w:rPr>
        <w:t xml:space="preserve"> Hoover, W.A.</w:t>
      </w:r>
      <w:r w:rsidR="00A3267A" w:rsidRPr="0007633E">
        <w:rPr>
          <w:rFonts w:cstheme="minorHAnsi"/>
          <w:color w:val="000000" w:themeColor="text1"/>
          <w:sz w:val="20"/>
          <w:szCs w:val="20"/>
        </w:rPr>
        <w:t xml:space="preserve"> (1992).</w:t>
      </w:r>
      <w:r w:rsidRPr="0007633E">
        <w:rPr>
          <w:rFonts w:cstheme="minorHAnsi"/>
          <w:color w:val="000000" w:themeColor="text1"/>
          <w:sz w:val="20"/>
          <w:szCs w:val="20"/>
        </w:rPr>
        <w:t xml:space="preserve"> </w:t>
      </w:r>
      <w:proofErr w:type="gramStart"/>
      <w:r w:rsidRPr="0007633E">
        <w:rPr>
          <w:rFonts w:cstheme="minorHAnsi"/>
          <w:color w:val="000000" w:themeColor="text1"/>
          <w:sz w:val="20"/>
          <w:szCs w:val="20"/>
        </w:rPr>
        <w:t xml:space="preserve">Cognitive and </w:t>
      </w:r>
      <w:r w:rsidR="008C7D29" w:rsidRPr="0007633E">
        <w:rPr>
          <w:rFonts w:cstheme="minorHAnsi"/>
          <w:color w:val="000000" w:themeColor="text1"/>
          <w:sz w:val="20"/>
          <w:szCs w:val="20"/>
        </w:rPr>
        <w:t>l</w:t>
      </w:r>
      <w:r w:rsidRPr="0007633E">
        <w:rPr>
          <w:rFonts w:cstheme="minorHAnsi"/>
          <w:color w:val="000000" w:themeColor="text1"/>
          <w:sz w:val="20"/>
          <w:szCs w:val="20"/>
        </w:rPr>
        <w:t xml:space="preserve">inguistic </w:t>
      </w:r>
      <w:r w:rsidR="008C7D29" w:rsidRPr="0007633E">
        <w:rPr>
          <w:rFonts w:cstheme="minorHAnsi"/>
          <w:color w:val="000000" w:themeColor="text1"/>
          <w:sz w:val="20"/>
          <w:szCs w:val="20"/>
        </w:rPr>
        <w:t>f</w:t>
      </w:r>
      <w:r w:rsidRPr="0007633E">
        <w:rPr>
          <w:rFonts w:cstheme="minorHAnsi"/>
          <w:color w:val="000000" w:themeColor="text1"/>
          <w:sz w:val="20"/>
          <w:szCs w:val="20"/>
        </w:rPr>
        <w:t xml:space="preserve">actors in </w:t>
      </w:r>
      <w:r w:rsidR="008C7D29" w:rsidRPr="0007633E">
        <w:rPr>
          <w:rFonts w:cstheme="minorHAnsi"/>
          <w:color w:val="000000" w:themeColor="text1"/>
          <w:sz w:val="20"/>
          <w:szCs w:val="20"/>
        </w:rPr>
        <w:t>l</w:t>
      </w:r>
      <w:r w:rsidRPr="0007633E">
        <w:rPr>
          <w:rFonts w:cstheme="minorHAnsi"/>
          <w:color w:val="000000" w:themeColor="text1"/>
          <w:sz w:val="20"/>
          <w:szCs w:val="20"/>
        </w:rPr>
        <w:t xml:space="preserve">earning to </w:t>
      </w:r>
      <w:r w:rsidR="002D16BB" w:rsidRPr="0007633E">
        <w:rPr>
          <w:rFonts w:cstheme="minorHAnsi"/>
          <w:color w:val="000000" w:themeColor="text1"/>
          <w:sz w:val="20"/>
          <w:szCs w:val="20"/>
        </w:rPr>
        <w:t>read.</w:t>
      </w:r>
      <w:proofErr w:type="gramEnd"/>
      <w:r w:rsidR="002D16BB" w:rsidRPr="0007633E">
        <w:rPr>
          <w:rFonts w:cstheme="minorHAnsi"/>
          <w:color w:val="000000" w:themeColor="text1"/>
          <w:sz w:val="20"/>
          <w:szCs w:val="20"/>
        </w:rPr>
        <w:t xml:space="preserve"> In</w:t>
      </w:r>
      <w:r w:rsidRPr="0007633E">
        <w:rPr>
          <w:rFonts w:cstheme="minorHAnsi"/>
          <w:color w:val="000000" w:themeColor="text1"/>
          <w:sz w:val="20"/>
          <w:szCs w:val="20"/>
        </w:rPr>
        <w:t xml:space="preserve"> P.B. Gough</w:t>
      </w:r>
      <w:r w:rsidR="00A3267A" w:rsidRPr="0007633E">
        <w:rPr>
          <w:rFonts w:cstheme="minorHAnsi"/>
          <w:color w:val="000000" w:themeColor="text1"/>
          <w:sz w:val="20"/>
          <w:szCs w:val="20"/>
        </w:rPr>
        <w:t>,</w:t>
      </w:r>
      <w:r w:rsidRPr="0007633E">
        <w:rPr>
          <w:rFonts w:cstheme="minorHAnsi"/>
          <w:color w:val="000000" w:themeColor="text1"/>
          <w:sz w:val="20"/>
          <w:szCs w:val="20"/>
        </w:rPr>
        <w:t xml:space="preserve"> L. C. </w:t>
      </w:r>
      <w:proofErr w:type="spellStart"/>
      <w:r w:rsidRPr="0007633E">
        <w:rPr>
          <w:rFonts w:cstheme="minorHAnsi"/>
          <w:color w:val="000000" w:themeColor="text1"/>
          <w:sz w:val="20"/>
          <w:szCs w:val="20"/>
        </w:rPr>
        <w:t>Ehri</w:t>
      </w:r>
      <w:proofErr w:type="spellEnd"/>
      <w:r w:rsidRPr="0007633E">
        <w:rPr>
          <w:rFonts w:cstheme="minorHAnsi"/>
          <w:color w:val="000000" w:themeColor="text1"/>
          <w:sz w:val="20"/>
          <w:szCs w:val="20"/>
        </w:rPr>
        <w:t>,</w:t>
      </w:r>
      <w:r w:rsidR="00B1781A">
        <w:rPr>
          <w:rFonts w:cstheme="minorHAnsi"/>
          <w:color w:val="000000" w:themeColor="text1"/>
          <w:sz w:val="20"/>
          <w:szCs w:val="20"/>
        </w:rPr>
        <w:t xml:space="preserve"> </w:t>
      </w:r>
      <w:r w:rsidR="00A3267A" w:rsidRPr="0007633E">
        <w:rPr>
          <w:rFonts w:cstheme="minorHAnsi"/>
          <w:color w:val="000000" w:themeColor="text1"/>
          <w:sz w:val="20"/>
          <w:szCs w:val="20"/>
        </w:rPr>
        <w:t>&amp;</w:t>
      </w:r>
      <w:r w:rsidRPr="0007633E">
        <w:rPr>
          <w:rFonts w:cstheme="minorHAnsi"/>
          <w:color w:val="000000" w:themeColor="text1"/>
          <w:sz w:val="20"/>
          <w:szCs w:val="20"/>
        </w:rPr>
        <w:t xml:space="preserve"> R. </w:t>
      </w:r>
      <w:proofErr w:type="spellStart"/>
      <w:r w:rsidRPr="0007633E">
        <w:rPr>
          <w:rFonts w:cstheme="minorHAnsi"/>
          <w:color w:val="000000" w:themeColor="text1"/>
          <w:sz w:val="20"/>
          <w:szCs w:val="20"/>
        </w:rPr>
        <w:t>Treiman</w:t>
      </w:r>
      <w:proofErr w:type="spellEnd"/>
      <w:r w:rsidR="00A3267A" w:rsidRPr="0007633E">
        <w:rPr>
          <w:rFonts w:cstheme="minorHAnsi"/>
          <w:color w:val="000000" w:themeColor="text1"/>
          <w:sz w:val="20"/>
          <w:szCs w:val="20"/>
        </w:rPr>
        <w:t xml:space="preserve"> (Eds.), </w:t>
      </w:r>
      <w:r w:rsidR="00A3267A" w:rsidRPr="0007633E">
        <w:rPr>
          <w:rFonts w:cstheme="minorHAnsi"/>
          <w:i/>
          <w:color w:val="000000" w:themeColor="text1"/>
          <w:sz w:val="20"/>
          <w:szCs w:val="20"/>
        </w:rPr>
        <w:t xml:space="preserve">Reading Acquisition </w:t>
      </w:r>
      <w:r w:rsidR="00A3267A" w:rsidRPr="0007633E">
        <w:rPr>
          <w:rFonts w:cstheme="minorHAnsi"/>
          <w:color w:val="000000" w:themeColor="text1"/>
          <w:sz w:val="20"/>
          <w:szCs w:val="20"/>
        </w:rPr>
        <w:t>(pp.175-214)</w:t>
      </w:r>
      <w:r w:rsidRPr="0007633E">
        <w:rPr>
          <w:rFonts w:cstheme="minorHAnsi"/>
          <w:color w:val="000000" w:themeColor="text1"/>
          <w:sz w:val="20"/>
          <w:szCs w:val="20"/>
        </w:rPr>
        <w:t>. Hillsdale, NJ: Lawrence Erlbaum</w:t>
      </w:r>
      <w:r w:rsidR="00A3267A" w:rsidRPr="0007633E">
        <w:rPr>
          <w:rFonts w:cstheme="minorHAnsi"/>
          <w:color w:val="000000" w:themeColor="text1"/>
          <w:sz w:val="20"/>
          <w:szCs w:val="20"/>
        </w:rPr>
        <w:t>.</w:t>
      </w:r>
    </w:p>
    <w:p w14:paraId="1A7C3130" w14:textId="77777777" w:rsidR="00EE7342" w:rsidRPr="0007633E" w:rsidRDefault="00EE7342" w:rsidP="00EE7342">
      <w:pPr>
        <w:pStyle w:val="NoSpacing"/>
        <w:rPr>
          <w:rFonts w:eastAsia="Times New Roman" w:cstheme="minorHAnsi"/>
          <w:color w:val="000000" w:themeColor="text1"/>
          <w:sz w:val="20"/>
          <w:szCs w:val="20"/>
        </w:rPr>
      </w:pPr>
      <w:r w:rsidRPr="0007633E">
        <w:rPr>
          <w:rFonts w:eastAsia="Times New Roman" w:cstheme="minorHAnsi"/>
          <w:color w:val="000000" w:themeColor="text1"/>
          <w:sz w:val="20"/>
          <w:szCs w:val="20"/>
        </w:rPr>
        <w:t>Wolf, M.</w:t>
      </w:r>
      <w:r w:rsidR="00A3267A" w:rsidRPr="0007633E">
        <w:rPr>
          <w:rFonts w:eastAsia="Times New Roman" w:cstheme="minorHAnsi"/>
          <w:color w:val="000000" w:themeColor="text1"/>
          <w:sz w:val="20"/>
          <w:szCs w:val="20"/>
        </w:rPr>
        <w:t>, &amp;</w:t>
      </w:r>
      <w:r w:rsidRPr="0007633E">
        <w:rPr>
          <w:rFonts w:eastAsia="Times New Roman" w:cstheme="minorHAnsi"/>
          <w:color w:val="000000" w:themeColor="text1"/>
          <w:sz w:val="20"/>
          <w:szCs w:val="20"/>
        </w:rPr>
        <w:t>Bowers, P</w:t>
      </w:r>
      <w:r w:rsidR="00A3267A" w:rsidRPr="0007633E">
        <w:rPr>
          <w:rFonts w:eastAsia="Times New Roman" w:cstheme="minorHAnsi"/>
          <w:color w:val="000000" w:themeColor="text1"/>
          <w:sz w:val="20"/>
          <w:szCs w:val="20"/>
        </w:rPr>
        <w:t>.</w:t>
      </w:r>
      <w:r w:rsidRPr="0007633E">
        <w:rPr>
          <w:rFonts w:eastAsia="Times New Roman" w:cstheme="minorHAnsi"/>
          <w:color w:val="000000" w:themeColor="text1"/>
          <w:sz w:val="20"/>
          <w:szCs w:val="20"/>
        </w:rPr>
        <w:t xml:space="preserve"> G. (1999) </w:t>
      </w:r>
      <w:proofErr w:type="gramStart"/>
      <w:r w:rsidRPr="0007633E">
        <w:rPr>
          <w:rFonts w:eastAsia="Times New Roman" w:cstheme="minorHAnsi"/>
          <w:color w:val="000000" w:themeColor="text1"/>
          <w:sz w:val="20"/>
          <w:szCs w:val="20"/>
        </w:rPr>
        <w:t>The</w:t>
      </w:r>
      <w:proofErr w:type="gramEnd"/>
      <w:r w:rsidRPr="0007633E">
        <w:rPr>
          <w:rFonts w:eastAsia="Times New Roman" w:cstheme="minorHAnsi"/>
          <w:color w:val="000000" w:themeColor="text1"/>
          <w:sz w:val="20"/>
          <w:szCs w:val="20"/>
        </w:rPr>
        <w:t xml:space="preserve"> double-deficit hypothesis for the developmental </w:t>
      </w:r>
      <w:proofErr w:type="spellStart"/>
      <w:r w:rsidRPr="0007633E">
        <w:rPr>
          <w:rFonts w:eastAsia="Times New Roman" w:cstheme="minorHAnsi"/>
          <w:color w:val="000000" w:themeColor="text1"/>
          <w:sz w:val="20"/>
          <w:szCs w:val="20"/>
        </w:rPr>
        <w:t>dyslexias</w:t>
      </w:r>
      <w:proofErr w:type="spellEnd"/>
      <w:r w:rsidRPr="0007633E">
        <w:rPr>
          <w:rFonts w:eastAsia="Times New Roman" w:cstheme="minorHAnsi"/>
          <w:color w:val="000000" w:themeColor="text1"/>
          <w:sz w:val="20"/>
          <w:szCs w:val="20"/>
        </w:rPr>
        <w:t>.</w:t>
      </w:r>
    </w:p>
    <w:p w14:paraId="2977B104" w14:textId="77777777" w:rsidR="00EE7342" w:rsidRPr="0007633E" w:rsidRDefault="002D16BB" w:rsidP="00EE7342">
      <w:pPr>
        <w:pStyle w:val="NoSpacing"/>
        <w:rPr>
          <w:rFonts w:eastAsia="Times New Roman" w:cstheme="minorHAnsi"/>
          <w:color w:val="000000" w:themeColor="text1"/>
          <w:sz w:val="20"/>
          <w:szCs w:val="20"/>
        </w:rPr>
      </w:pPr>
      <w:r w:rsidRPr="0007633E">
        <w:rPr>
          <w:rFonts w:eastAsia="Times New Roman" w:cstheme="minorHAnsi"/>
          <w:i/>
          <w:color w:val="000000" w:themeColor="text1"/>
          <w:sz w:val="20"/>
          <w:szCs w:val="20"/>
        </w:rPr>
        <w:t>Journal of Educational Psychology</w:t>
      </w:r>
      <w:r w:rsidRPr="0007633E">
        <w:rPr>
          <w:rFonts w:eastAsia="Times New Roman" w:cstheme="minorHAnsi"/>
          <w:color w:val="000000" w:themeColor="text1"/>
          <w:sz w:val="20"/>
          <w:szCs w:val="20"/>
        </w:rPr>
        <w:t>, 91(3)</w:t>
      </w:r>
      <w:proofErr w:type="gramStart"/>
      <w:r w:rsidRPr="0007633E">
        <w:rPr>
          <w:rFonts w:eastAsia="Times New Roman" w:cstheme="minorHAnsi"/>
          <w:color w:val="000000" w:themeColor="text1"/>
          <w:sz w:val="20"/>
          <w:szCs w:val="20"/>
        </w:rPr>
        <w:t>,415</w:t>
      </w:r>
      <w:proofErr w:type="gramEnd"/>
      <w:r w:rsidRPr="0007633E">
        <w:rPr>
          <w:rFonts w:eastAsia="Times New Roman" w:cstheme="minorHAnsi"/>
          <w:color w:val="000000" w:themeColor="text1"/>
          <w:sz w:val="20"/>
          <w:szCs w:val="20"/>
        </w:rPr>
        <w:t>-438.</w:t>
      </w:r>
    </w:p>
    <w:p w14:paraId="6FCEB13B" w14:textId="77777777" w:rsidR="00EE7342" w:rsidRPr="0007633E" w:rsidRDefault="00EE7342" w:rsidP="00EE7342">
      <w:pPr>
        <w:pStyle w:val="NoSpacing"/>
        <w:rPr>
          <w:rFonts w:cstheme="minorHAnsi"/>
          <w:color w:val="000000" w:themeColor="text1"/>
          <w:sz w:val="20"/>
          <w:szCs w:val="20"/>
        </w:rPr>
      </w:pPr>
    </w:p>
    <w:p w14:paraId="677208E9" w14:textId="77777777" w:rsidR="00965675" w:rsidRPr="0007633E" w:rsidRDefault="00B54A0E" w:rsidP="00035BD0">
      <w:pPr>
        <w:pStyle w:val="NoSpacing"/>
        <w:rPr>
          <w:rFonts w:cstheme="minorHAnsi"/>
          <w:color w:val="000000" w:themeColor="text1"/>
          <w:sz w:val="20"/>
          <w:szCs w:val="20"/>
        </w:rPr>
      </w:pPr>
      <w:proofErr w:type="gramStart"/>
      <w:r w:rsidRPr="0007633E">
        <w:rPr>
          <w:rFonts w:cstheme="minorHAnsi"/>
          <w:color w:val="000000" w:themeColor="text1"/>
          <w:sz w:val="20"/>
          <w:szCs w:val="20"/>
        </w:rPr>
        <w:t>Wong Fillmore, L., Snow, C., &amp; Educational Resources Information Center (U.S.).</w:t>
      </w:r>
      <w:proofErr w:type="gramEnd"/>
      <w:r w:rsidRPr="0007633E">
        <w:rPr>
          <w:rFonts w:cstheme="minorHAnsi"/>
          <w:color w:val="000000" w:themeColor="text1"/>
          <w:sz w:val="20"/>
          <w:szCs w:val="20"/>
        </w:rPr>
        <w:t xml:space="preserve"> (2000). </w:t>
      </w:r>
      <w:proofErr w:type="gramStart"/>
      <w:r w:rsidRPr="0007633E">
        <w:rPr>
          <w:rFonts w:cstheme="minorHAnsi"/>
          <w:color w:val="000000" w:themeColor="text1"/>
          <w:sz w:val="20"/>
          <w:szCs w:val="20"/>
        </w:rPr>
        <w:t>What</w:t>
      </w:r>
      <w:proofErr w:type="gramEnd"/>
      <w:r w:rsidRPr="0007633E">
        <w:rPr>
          <w:rFonts w:cstheme="minorHAnsi"/>
          <w:color w:val="000000" w:themeColor="text1"/>
          <w:sz w:val="20"/>
          <w:szCs w:val="20"/>
        </w:rPr>
        <w:t xml:space="preserve"> teachers need to know about language [Washington, D.C.]: U.S. Department of Education, Office of Educational Research and Improvement, Educational Resources Information Center</w:t>
      </w:r>
      <w:r w:rsidR="00EE7342" w:rsidRPr="0007633E">
        <w:rPr>
          <w:rFonts w:cstheme="minorHAnsi"/>
          <w:color w:val="000000" w:themeColor="text1"/>
          <w:sz w:val="20"/>
          <w:szCs w:val="20"/>
        </w:rPr>
        <w:t>.</w:t>
      </w:r>
    </w:p>
    <w:p w14:paraId="1CCCC2D1" w14:textId="77777777" w:rsidR="00974EF2" w:rsidRPr="0007633E" w:rsidRDefault="00974EF2">
      <w:pPr>
        <w:rPr>
          <w:rFonts w:cstheme="minorHAnsi"/>
          <w:color w:val="000000" w:themeColor="text1"/>
          <w:sz w:val="20"/>
          <w:szCs w:val="20"/>
        </w:rPr>
      </w:pPr>
    </w:p>
    <w:p w14:paraId="765A7C2D" w14:textId="77777777" w:rsidR="00864531" w:rsidRPr="0007633E" w:rsidRDefault="00864531">
      <w:pPr>
        <w:rPr>
          <w:rFonts w:cstheme="minorHAnsi"/>
          <w:color w:val="000000" w:themeColor="text1"/>
          <w:sz w:val="20"/>
          <w:szCs w:val="20"/>
        </w:rPr>
      </w:pPr>
    </w:p>
    <w:p w14:paraId="085AC9A8" w14:textId="77777777" w:rsidR="005435EB" w:rsidRPr="0007633E" w:rsidRDefault="005435EB" w:rsidP="00690195">
      <w:pPr>
        <w:rPr>
          <w:rFonts w:cstheme="minorHAnsi"/>
          <w:color w:val="000000" w:themeColor="text1"/>
          <w:sz w:val="20"/>
          <w:szCs w:val="20"/>
        </w:rPr>
      </w:pPr>
    </w:p>
    <w:sectPr w:rsidR="005435EB" w:rsidRPr="0007633E" w:rsidSect="00666331">
      <w:footerReference w:type="default" r:id="rId19"/>
      <w:pgSz w:w="12240" w:h="15840"/>
      <w:pgMar w:top="54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B5D7" w14:textId="77777777" w:rsidR="00E31470" w:rsidRDefault="00E31470" w:rsidP="00A7179E">
      <w:pPr>
        <w:spacing w:after="0" w:line="240" w:lineRule="auto"/>
      </w:pPr>
      <w:r>
        <w:separator/>
      </w:r>
    </w:p>
  </w:endnote>
  <w:endnote w:type="continuationSeparator" w:id="0">
    <w:p w14:paraId="75218B35" w14:textId="77777777" w:rsidR="00E31470" w:rsidRDefault="00E31470" w:rsidP="00A7179E">
      <w:pPr>
        <w:spacing w:after="0" w:line="240" w:lineRule="auto"/>
      </w:pPr>
      <w:r>
        <w:continuationSeparator/>
      </w:r>
    </w:p>
  </w:endnote>
  <w:endnote w:type="continuationNotice" w:id="1">
    <w:p w14:paraId="7A7B4C72" w14:textId="77777777" w:rsidR="00E31470" w:rsidRDefault="00E31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30257"/>
      <w:docPartObj>
        <w:docPartGallery w:val="Page Numbers (Bottom of Page)"/>
        <w:docPartUnique/>
      </w:docPartObj>
    </w:sdtPr>
    <w:sdtEndPr>
      <w:rPr>
        <w:noProof/>
      </w:rPr>
    </w:sdtEndPr>
    <w:sdtContent>
      <w:p w14:paraId="44ADC1EC" w14:textId="4FB82687" w:rsidR="00F25D0D" w:rsidRDefault="00F25D0D">
        <w:pPr>
          <w:pStyle w:val="Footer"/>
        </w:pPr>
        <w:r>
          <w:fldChar w:fldCharType="begin"/>
        </w:r>
        <w:r>
          <w:instrText xml:space="preserve"> PAGE   \* MERGEFORMAT </w:instrText>
        </w:r>
        <w:r>
          <w:fldChar w:fldCharType="separate"/>
        </w:r>
        <w:r w:rsidR="00210B71">
          <w:rPr>
            <w:noProof/>
          </w:rPr>
          <w:t>1</w:t>
        </w:r>
        <w:r>
          <w:rPr>
            <w:noProof/>
          </w:rPr>
          <w:fldChar w:fldCharType="end"/>
        </w:r>
        <w:r>
          <w:rPr>
            <w:noProof/>
          </w:rPr>
          <w:t xml:space="preserve">                                                        Liben and Liben                    </w:t>
        </w:r>
        <w:r>
          <w:rPr>
            <w:noProof/>
          </w:rPr>
          <w:tab/>
        </w:r>
        <w:r w:rsidR="007B46DA">
          <w:rPr>
            <w:noProof/>
          </w:rPr>
          <w:t>DRAFT-</w:t>
        </w:r>
        <w:r>
          <w:rPr>
            <w:noProof/>
          </w:rPr>
          <w:fldChar w:fldCharType="begin"/>
        </w:r>
        <w:r>
          <w:rPr>
            <w:noProof/>
          </w:rPr>
          <w:instrText xml:space="preserve"> DATE \@ "dddd, MMMM dd, yyyy" </w:instrText>
        </w:r>
        <w:r>
          <w:rPr>
            <w:noProof/>
          </w:rPr>
          <w:fldChar w:fldCharType="separate"/>
        </w:r>
        <w:r w:rsidR="00A56513">
          <w:rPr>
            <w:noProof/>
          </w:rPr>
          <w:t>Saturday, November 24, 2012</w:t>
        </w:r>
        <w:r>
          <w:rPr>
            <w:noProof/>
          </w:rPr>
          <w:fldChar w:fldCharType="end"/>
        </w:r>
      </w:p>
    </w:sdtContent>
  </w:sdt>
  <w:p w14:paraId="58F54E5A" w14:textId="77777777" w:rsidR="00F25D0D" w:rsidRDefault="00F2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67A6" w14:textId="77777777" w:rsidR="00E31470" w:rsidRDefault="00E31470" w:rsidP="00A7179E">
      <w:pPr>
        <w:spacing w:after="0" w:line="240" w:lineRule="auto"/>
      </w:pPr>
      <w:r>
        <w:separator/>
      </w:r>
    </w:p>
  </w:footnote>
  <w:footnote w:type="continuationSeparator" w:id="0">
    <w:p w14:paraId="6708F473" w14:textId="77777777" w:rsidR="00E31470" w:rsidRDefault="00E31470" w:rsidP="00A7179E">
      <w:pPr>
        <w:spacing w:after="0" w:line="240" w:lineRule="auto"/>
      </w:pPr>
      <w:r>
        <w:continuationSeparator/>
      </w:r>
    </w:p>
  </w:footnote>
  <w:footnote w:type="continuationNotice" w:id="1">
    <w:p w14:paraId="7BCE8362" w14:textId="77777777" w:rsidR="00E31470" w:rsidRDefault="00E314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AA"/>
    <w:multiLevelType w:val="hybridMultilevel"/>
    <w:tmpl w:val="D12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A02AC"/>
    <w:multiLevelType w:val="hybridMultilevel"/>
    <w:tmpl w:val="3CC6C18C"/>
    <w:lvl w:ilvl="0" w:tplc="9E0A68F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2434C"/>
    <w:multiLevelType w:val="hybridMultilevel"/>
    <w:tmpl w:val="D5C45F76"/>
    <w:lvl w:ilvl="0" w:tplc="C150C972">
      <w:start w:val="1"/>
      <w:numFmt w:val="bullet"/>
      <w:lvlText w:val="•"/>
      <w:lvlJc w:val="left"/>
      <w:pPr>
        <w:tabs>
          <w:tab w:val="num" w:pos="720"/>
        </w:tabs>
        <w:ind w:left="720" w:hanging="360"/>
      </w:pPr>
      <w:rPr>
        <w:rFonts w:ascii="Times New Roman" w:hAnsi="Times New Roman" w:hint="default"/>
      </w:rPr>
    </w:lvl>
    <w:lvl w:ilvl="1" w:tplc="BC12A52E" w:tentative="1">
      <w:start w:val="1"/>
      <w:numFmt w:val="bullet"/>
      <w:lvlText w:val="•"/>
      <w:lvlJc w:val="left"/>
      <w:pPr>
        <w:tabs>
          <w:tab w:val="num" w:pos="1440"/>
        </w:tabs>
        <w:ind w:left="1440" w:hanging="360"/>
      </w:pPr>
      <w:rPr>
        <w:rFonts w:ascii="Times New Roman" w:hAnsi="Times New Roman" w:hint="default"/>
      </w:rPr>
    </w:lvl>
    <w:lvl w:ilvl="2" w:tplc="5CA49246" w:tentative="1">
      <w:start w:val="1"/>
      <w:numFmt w:val="bullet"/>
      <w:lvlText w:val="•"/>
      <w:lvlJc w:val="left"/>
      <w:pPr>
        <w:tabs>
          <w:tab w:val="num" w:pos="2160"/>
        </w:tabs>
        <w:ind w:left="2160" w:hanging="360"/>
      </w:pPr>
      <w:rPr>
        <w:rFonts w:ascii="Times New Roman" w:hAnsi="Times New Roman" w:hint="default"/>
      </w:rPr>
    </w:lvl>
    <w:lvl w:ilvl="3" w:tplc="01382E94" w:tentative="1">
      <w:start w:val="1"/>
      <w:numFmt w:val="bullet"/>
      <w:lvlText w:val="•"/>
      <w:lvlJc w:val="left"/>
      <w:pPr>
        <w:tabs>
          <w:tab w:val="num" w:pos="2880"/>
        </w:tabs>
        <w:ind w:left="2880" w:hanging="360"/>
      </w:pPr>
      <w:rPr>
        <w:rFonts w:ascii="Times New Roman" w:hAnsi="Times New Roman" w:hint="default"/>
      </w:rPr>
    </w:lvl>
    <w:lvl w:ilvl="4" w:tplc="47D41AE2" w:tentative="1">
      <w:start w:val="1"/>
      <w:numFmt w:val="bullet"/>
      <w:lvlText w:val="•"/>
      <w:lvlJc w:val="left"/>
      <w:pPr>
        <w:tabs>
          <w:tab w:val="num" w:pos="3600"/>
        </w:tabs>
        <w:ind w:left="3600" w:hanging="360"/>
      </w:pPr>
      <w:rPr>
        <w:rFonts w:ascii="Times New Roman" w:hAnsi="Times New Roman" w:hint="default"/>
      </w:rPr>
    </w:lvl>
    <w:lvl w:ilvl="5" w:tplc="BD783B32" w:tentative="1">
      <w:start w:val="1"/>
      <w:numFmt w:val="bullet"/>
      <w:lvlText w:val="•"/>
      <w:lvlJc w:val="left"/>
      <w:pPr>
        <w:tabs>
          <w:tab w:val="num" w:pos="4320"/>
        </w:tabs>
        <w:ind w:left="4320" w:hanging="360"/>
      </w:pPr>
      <w:rPr>
        <w:rFonts w:ascii="Times New Roman" w:hAnsi="Times New Roman" w:hint="default"/>
      </w:rPr>
    </w:lvl>
    <w:lvl w:ilvl="6" w:tplc="4E8220EC" w:tentative="1">
      <w:start w:val="1"/>
      <w:numFmt w:val="bullet"/>
      <w:lvlText w:val="•"/>
      <w:lvlJc w:val="left"/>
      <w:pPr>
        <w:tabs>
          <w:tab w:val="num" w:pos="5040"/>
        </w:tabs>
        <w:ind w:left="5040" w:hanging="360"/>
      </w:pPr>
      <w:rPr>
        <w:rFonts w:ascii="Times New Roman" w:hAnsi="Times New Roman" w:hint="default"/>
      </w:rPr>
    </w:lvl>
    <w:lvl w:ilvl="7" w:tplc="3F924F8A" w:tentative="1">
      <w:start w:val="1"/>
      <w:numFmt w:val="bullet"/>
      <w:lvlText w:val="•"/>
      <w:lvlJc w:val="left"/>
      <w:pPr>
        <w:tabs>
          <w:tab w:val="num" w:pos="5760"/>
        </w:tabs>
        <w:ind w:left="5760" w:hanging="360"/>
      </w:pPr>
      <w:rPr>
        <w:rFonts w:ascii="Times New Roman" w:hAnsi="Times New Roman" w:hint="default"/>
      </w:rPr>
    </w:lvl>
    <w:lvl w:ilvl="8" w:tplc="BD584A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7063E6"/>
    <w:multiLevelType w:val="hybridMultilevel"/>
    <w:tmpl w:val="7DD619DA"/>
    <w:lvl w:ilvl="0" w:tplc="1C02CE64">
      <w:start w:val="1"/>
      <w:numFmt w:val="bullet"/>
      <w:lvlText w:val="•"/>
      <w:lvlJc w:val="left"/>
      <w:pPr>
        <w:tabs>
          <w:tab w:val="num" w:pos="720"/>
        </w:tabs>
        <w:ind w:left="720" w:hanging="360"/>
      </w:pPr>
      <w:rPr>
        <w:rFonts w:ascii="Times New Roman" w:hAnsi="Times New Roman" w:hint="default"/>
      </w:rPr>
    </w:lvl>
    <w:lvl w:ilvl="1" w:tplc="4D5AD552" w:tentative="1">
      <w:start w:val="1"/>
      <w:numFmt w:val="bullet"/>
      <w:lvlText w:val="•"/>
      <w:lvlJc w:val="left"/>
      <w:pPr>
        <w:tabs>
          <w:tab w:val="num" w:pos="1440"/>
        </w:tabs>
        <w:ind w:left="1440" w:hanging="360"/>
      </w:pPr>
      <w:rPr>
        <w:rFonts w:ascii="Times New Roman" w:hAnsi="Times New Roman" w:hint="default"/>
      </w:rPr>
    </w:lvl>
    <w:lvl w:ilvl="2" w:tplc="3336EF40" w:tentative="1">
      <w:start w:val="1"/>
      <w:numFmt w:val="bullet"/>
      <w:lvlText w:val="•"/>
      <w:lvlJc w:val="left"/>
      <w:pPr>
        <w:tabs>
          <w:tab w:val="num" w:pos="2160"/>
        </w:tabs>
        <w:ind w:left="2160" w:hanging="360"/>
      </w:pPr>
      <w:rPr>
        <w:rFonts w:ascii="Times New Roman" w:hAnsi="Times New Roman" w:hint="default"/>
      </w:rPr>
    </w:lvl>
    <w:lvl w:ilvl="3" w:tplc="F3129136" w:tentative="1">
      <w:start w:val="1"/>
      <w:numFmt w:val="bullet"/>
      <w:lvlText w:val="•"/>
      <w:lvlJc w:val="left"/>
      <w:pPr>
        <w:tabs>
          <w:tab w:val="num" w:pos="2880"/>
        </w:tabs>
        <w:ind w:left="2880" w:hanging="360"/>
      </w:pPr>
      <w:rPr>
        <w:rFonts w:ascii="Times New Roman" w:hAnsi="Times New Roman" w:hint="default"/>
      </w:rPr>
    </w:lvl>
    <w:lvl w:ilvl="4" w:tplc="571EB5F4" w:tentative="1">
      <w:start w:val="1"/>
      <w:numFmt w:val="bullet"/>
      <w:lvlText w:val="•"/>
      <w:lvlJc w:val="left"/>
      <w:pPr>
        <w:tabs>
          <w:tab w:val="num" w:pos="3600"/>
        </w:tabs>
        <w:ind w:left="3600" w:hanging="360"/>
      </w:pPr>
      <w:rPr>
        <w:rFonts w:ascii="Times New Roman" w:hAnsi="Times New Roman" w:hint="default"/>
      </w:rPr>
    </w:lvl>
    <w:lvl w:ilvl="5" w:tplc="E58A6C9A" w:tentative="1">
      <w:start w:val="1"/>
      <w:numFmt w:val="bullet"/>
      <w:lvlText w:val="•"/>
      <w:lvlJc w:val="left"/>
      <w:pPr>
        <w:tabs>
          <w:tab w:val="num" w:pos="4320"/>
        </w:tabs>
        <w:ind w:left="4320" w:hanging="360"/>
      </w:pPr>
      <w:rPr>
        <w:rFonts w:ascii="Times New Roman" w:hAnsi="Times New Roman" w:hint="default"/>
      </w:rPr>
    </w:lvl>
    <w:lvl w:ilvl="6" w:tplc="ED6E1FF4" w:tentative="1">
      <w:start w:val="1"/>
      <w:numFmt w:val="bullet"/>
      <w:lvlText w:val="•"/>
      <w:lvlJc w:val="left"/>
      <w:pPr>
        <w:tabs>
          <w:tab w:val="num" w:pos="5040"/>
        </w:tabs>
        <w:ind w:left="5040" w:hanging="360"/>
      </w:pPr>
      <w:rPr>
        <w:rFonts w:ascii="Times New Roman" w:hAnsi="Times New Roman" w:hint="default"/>
      </w:rPr>
    </w:lvl>
    <w:lvl w:ilvl="7" w:tplc="2524425E" w:tentative="1">
      <w:start w:val="1"/>
      <w:numFmt w:val="bullet"/>
      <w:lvlText w:val="•"/>
      <w:lvlJc w:val="left"/>
      <w:pPr>
        <w:tabs>
          <w:tab w:val="num" w:pos="5760"/>
        </w:tabs>
        <w:ind w:left="5760" w:hanging="360"/>
      </w:pPr>
      <w:rPr>
        <w:rFonts w:ascii="Times New Roman" w:hAnsi="Times New Roman" w:hint="default"/>
      </w:rPr>
    </w:lvl>
    <w:lvl w:ilvl="8" w:tplc="85CA0A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0361A6"/>
    <w:multiLevelType w:val="hybridMultilevel"/>
    <w:tmpl w:val="E8F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1654E"/>
    <w:multiLevelType w:val="hybridMultilevel"/>
    <w:tmpl w:val="73226CEA"/>
    <w:lvl w:ilvl="0" w:tplc="9E0A68F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B14F1"/>
    <w:multiLevelType w:val="hybridMultilevel"/>
    <w:tmpl w:val="0D246352"/>
    <w:lvl w:ilvl="0" w:tplc="9E0A68F2">
      <w:start w:val="1"/>
      <w:numFmt w:val="bullet"/>
      <w:lvlText w:val="•"/>
      <w:lvlJc w:val="left"/>
      <w:pPr>
        <w:tabs>
          <w:tab w:val="num" w:pos="720"/>
        </w:tabs>
        <w:ind w:left="720" w:hanging="360"/>
      </w:pPr>
      <w:rPr>
        <w:rFonts w:ascii="Times New Roman" w:hAnsi="Times New Roman" w:hint="default"/>
      </w:rPr>
    </w:lvl>
    <w:lvl w:ilvl="1" w:tplc="6B46C628" w:tentative="1">
      <w:start w:val="1"/>
      <w:numFmt w:val="bullet"/>
      <w:lvlText w:val="•"/>
      <w:lvlJc w:val="left"/>
      <w:pPr>
        <w:tabs>
          <w:tab w:val="num" w:pos="1440"/>
        </w:tabs>
        <w:ind w:left="1440" w:hanging="360"/>
      </w:pPr>
      <w:rPr>
        <w:rFonts w:ascii="Times New Roman" w:hAnsi="Times New Roman" w:hint="default"/>
      </w:rPr>
    </w:lvl>
    <w:lvl w:ilvl="2" w:tplc="76A64878" w:tentative="1">
      <w:start w:val="1"/>
      <w:numFmt w:val="bullet"/>
      <w:lvlText w:val="•"/>
      <w:lvlJc w:val="left"/>
      <w:pPr>
        <w:tabs>
          <w:tab w:val="num" w:pos="2160"/>
        </w:tabs>
        <w:ind w:left="2160" w:hanging="360"/>
      </w:pPr>
      <w:rPr>
        <w:rFonts w:ascii="Times New Roman" w:hAnsi="Times New Roman" w:hint="default"/>
      </w:rPr>
    </w:lvl>
    <w:lvl w:ilvl="3" w:tplc="92B48F78" w:tentative="1">
      <w:start w:val="1"/>
      <w:numFmt w:val="bullet"/>
      <w:lvlText w:val="•"/>
      <w:lvlJc w:val="left"/>
      <w:pPr>
        <w:tabs>
          <w:tab w:val="num" w:pos="2880"/>
        </w:tabs>
        <w:ind w:left="2880" w:hanging="360"/>
      </w:pPr>
      <w:rPr>
        <w:rFonts w:ascii="Times New Roman" w:hAnsi="Times New Roman" w:hint="default"/>
      </w:rPr>
    </w:lvl>
    <w:lvl w:ilvl="4" w:tplc="81F89830" w:tentative="1">
      <w:start w:val="1"/>
      <w:numFmt w:val="bullet"/>
      <w:lvlText w:val="•"/>
      <w:lvlJc w:val="left"/>
      <w:pPr>
        <w:tabs>
          <w:tab w:val="num" w:pos="3600"/>
        </w:tabs>
        <w:ind w:left="3600" w:hanging="360"/>
      </w:pPr>
      <w:rPr>
        <w:rFonts w:ascii="Times New Roman" w:hAnsi="Times New Roman" w:hint="default"/>
      </w:rPr>
    </w:lvl>
    <w:lvl w:ilvl="5" w:tplc="DB96B9EA" w:tentative="1">
      <w:start w:val="1"/>
      <w:numFmt w:val="bullet"/>
      <w:lvlText w:val="•"/>
      <w:lvlJc w:val="left"/>
      <w:pPr>
        <w:tabs>
          <w:tab w:val="num" w:pos="4320"/>
        </w:tabs>
        <w:ind w:left="4320" w:hanging="360"/>
      </w:pPr>
      <w:rPr>
        <w:rFonts w:ascii="Times New Roman" w:hAnsi="Times New Roman" w:hint="default"/>
      </w:rPr>
    </w:lvl>
    <w:lvl w:ilvl="6" w:tplc="EE1C6F42" w:tentative="1">
      <w:start w:val="1"/>
      <w:numFmt w:val="bullet"/>
      <w:lvlText w:val="•"/>
      <w:lvlJc w:val="left"/>
      <w:pPr>
        <w:tabs>
          <w:tab w:val="num" w:pos="5040"/>
        </w:tabs>
        <w:ind w:left="5040" w:hanging="360"/>
      </w:pPr>
      <w:rPr>
        <w:rFonts w:ascii="Times New Roman" w:hAnsi="Times New Roman" w:hint="default"/>
      </w:rPr>
    </w:lvl>
    <w:lvl w:ilvl="7" w:tplc="B06804EE" w:tentative="1">
      <w:start w:val="1"/>
      <w:numFmt w:val="bullet"/>
      <w:lvlText w:val="•"/>
      <w:lvlJc w:val="left"/>
      <w:pPr>
        <w:tabs>
          <w:tab w:val="num" w:pos="5760"/>
        </w:tabs>
        <w:ind w:left="5760" w:hanging="360"/>
      </w:pPr>
      <w:rPr>
        <w:rFonts w:ascii="Times New Roman" w:hAnsi="Times New Roman" w:hint="default"/>
      </w:rPr>
    </w:lvl>
    <w:lvl w:ilvl="8" w:tplc="6ECCEB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A128FC"/>
    <w:multiLevelType w:val="hybridMultilevel"/>
    <w:tmpl w:val="E62A5D98"/>
    <w:lvl w:ilvl="0" w:tplc="9E0A68F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C8"/>
    <w:rsid w:val="00002D27"/>
    <w:rsid w:val="00004778"/>
    <w:rsid w:val="00010BB9"/>
    <w:rsid w:val="0001437F"/>
    <w:rsid w:val="00016359"/>
    <w:rsid w:val="000169FB"/>
    <w:rsid w:val="00021145"/>
    <w:rsid w:val="0002241E"/>
    <w:rsid w:val="00027186"/>
    <w:rsid w:val="00030FCD"/>
    <w:rsid w:val="00031467"/>
    <w:rsid w:val="000314A7"/>
    <w:rsid w:val="00035BD0"/>
    <w:rsid w:val="00046EC5"/>
    <w:rsid w:val="00053E09"/>
    <w:rsid w:val="000554DD"/>
    <w:rsid w:val="00055A95"/>
    <w:rsid w:val="00057782"/>
    <w:rsid w:val="00057ADD"/>
    <w:rsid w:val="00061FB1"/>
    <w:rsid w:val="000630F2"/>
    <w:rsid w:val="00063B64"/>
    <w:rsid w:val="000649DC"/>
    <w:rsid w:val="000656B9"/>
    <w:rsid w:val="000666F6"/>
    <w:rsid w:val="00066954"/>
    <w:rsid w:val="00073B89"/>
    <w:rsid w:val="0007633E"/>
    <w:rsid w:val="000775D2"/>
    <w:rsid w:val="000810E0"/>
    <w:rsid w:val="00081268"/>
    <w:rsid w:val="000814B9"/>
    <w:rsid w:val="00082446"/>
    <w:rsid w:val="000847DE"/>
    <w:rsid w:val="000851C9"/>
    <w:rsid w:val="00091304"/>
    <w:rsid w:val="00094357"/>
    <w:rsid w:val="00094D0F"/>
    <w:rsid w:val="000A0184"/>
    <w:rsid w:val="000A3AB6"/>
    <w:rsid w:val="000A645C"/>
    <w:rsid w:val="000A740A"/>
    <w:rsid w:val="000B5E29"/>
    <w:rsid w:val="000B6B91"/>
    <w:rsid w:val="000C0594"/>
    <w:rsid w:val="000C2245"/>
    <w:rsid w:val="000C2443"/>
    <w:rsid w:val="000C2A7F"/>
    <w:rsid w:val="000C46C9"/>
    <w:rsid w:val="000D2154"/>
    <w:rsid w:val="000D4FE8"/>
    <w:rsid w:val="000D5691"/>
    <w:rsid w:val="000D6088"/>
    <w:rsid w:val="000D645E"/>
    <w:rsid w:val="000E203F"/>
    <w:rsid w:val="000E25AA"/>
    <w:rsid w:val="000E32BB"/>
    <w:rsid w:val="000E5B6D"/>
    <w:rsid w:val="00100CF9"/>
    <w:rsid w:val="00103774"/>
    <w:rsid w:val="00105B77"/>
    <w:rsid w:val="00112811"/>
    <w:rsid w:val="00120CC8"/>
    <w:rsid w:val="00121206"/>
    <w:rsid w:val="00124929"/>
    <w:rsid w:val="0012651F"/>
    <w:rsid w:val="00126A90"/>
    <w:rsid w:val="00132F70"/>
    <w:rsid w:val="001342F7"/>
    <w:rsid w:val="00135847"/>
    <w:rsid w:val="00137B4C"/>
    <w:rsid w:val="00155382"/>
    <w:rsid w:val="00155AF5"/>
    <w:rsid w:val="00156310"/>
    <w:rsid w:val="00160A17"/>
    <w:rsid w:val="00161545"/>
    <w:rsid w:val="00162725"/>
    <w:rsid w:val="0016578D"/>
    <w:rsid w:val="00165C66"/>
    <w:rsid w:val="00166705"/>
    <w:rsid w:val="00167C85"/>
    <w:rsid w:val="00170ABC"/>
    <w:rsid w:val="001735DE"/>
    <w:rsid w:val="001750E5"/>
    <w:rsid w:val="00176DE7"/>
    <w:rsid w:val="00177BB9"/>
    <w:rsid w:val="00182F81"/>
    <w:rsid w:val="00187472"/>
    <w:rsid w:val="00193A16"/>
    <w:rsid w:val="00195286"/>
    <w:rsid w:val="001A0694"/>
    <w:rsid w:val="001A3563"/>
    <w:rsid w:val="001A3BB4"/>
    <w:rsid w:val="001B3556"/>
    <w:rsid w:val="001C4013"/>
    <w:rsid w:val="001D05BF"/>
    <w:rsid w:val="001D1668"/>
    <w:rsid w:val="001D3013"/>
    <w:rsid w:val="001D40E1"/>
    <w:rsid w:val="001D6EAA"/>
    <w:rsid w:val="001D798F"/>
    <w:rsid w:val="001E33D4"/>
    <w:rsid w:val="001E4D20"/>
    <w:rsid w:val="001E4ED1"/>
    <w:rsid w:val="001E7B0A"/>
    <w:rsid w:val="001F0D09"/>
    <w:rsid w:val="001F1645"/>
    <w:rsid w:val="001F1BF9"/>
    <w:rsid w:val="001F6DFE"/>
    <w:rsid w:val="001F7BCA"/>
    <w:rsid w:val="00204584"/>
    <w:rsid w:val="00210B71"/>
    <w:rsid w:val="00210FF9"/>
    <w:rsid w:val="00216138"/>
    <w:rsid w:val="00221A7C"/>
    <w:rsid w:val="00222772"/>
    <w:rsid w:val="002233D4"/>
    <w:rsid w:val="00224826"/>
    <w:rsid w:val="00225A1F"/>
    <w:rsid w:val="00225A58"/>
    <w:rsid w:val="00225C46"/>
    <w:rsid w:val="00231C15"/>
    <w:rsid w:val="00232EAD"/>
    <w:rsid w:val="0023336C"/>
    <w:rsid w:val="0023515C"/>
    <w:rsid w:val="0023587A"/>
    <w:rsid w:val="00240D00"/>
    <w:rsid w:val="0024495D"/>
    <w:rsid w:val="00245373"/>
    <w:rsid w:val="0024656C"/>
    <w:rsid w:val="00247F1B"/>
    <w:rsid w:val="00252412"/>
    <w:rsid w:val="00253147"/>
    <w:rsid w:val="00257131"/>
    <w:rsid w:val="00273B1C"/>
    <w:rsid w:val="00276933"/>
    <w:rsid w:val="00281351"/>
    <w:rsid w:val="00282EE6"/>
    <w:rsid w:val="00283B48"/>
    <w:rsid w:val="00285B8E"/>
    <w:rsid w:val="0029480B"/>
    <w:rsid w:val="00296CE6"/>
    <w:rsid w:val="002973FB"/>
    <w:rsid w:val="00297C8C"/>
    <w:rsid w:val="002A176E"/>
    <w:rsid w:val="002A2216"/>
    <w:rsid w:val="002A7B29"/>
    <w:rsid w:val="002B0956"/>
    <w:rsid w:val="002B192C"/>
    <w:rsid w:val="002B7908"/>
    <w:rsid w:val="002C12DE"/>
    <w:rsid w:val="002C4A0B"/>
    <w:rsid w:val="002C4E0F"/>
    <w:rsid w:val="002C5FC4"/>
    <w:rsid w:val="002C62A8"/>
    <w:rsid w:val="002C6F82"/>
    <w:rsid w:val="002C70FE"/>
    <w:rsid w:val="002C7409"/>
    <w:rsid w:val="002D16BB"/>
    <w:rsid w:val="002D17B8"/>
    <w:rsid w:val="002D5298"/>
    <w:rsid w:val="002D65C5"/>
    <w:rsid w:val="002E4EE2"/>
    <w:rsid w:val="002E58D9"/>
    <w:rsid w:val="002E643E"/>
    <w:rsid w:val="002F0AF2"/>
    <w:rsid w:val="002F3CFE"/>
    <w:rsid w:val="002F50AC"/>
    <w:rsid w:val="002F5E2A"/>
    <w:rsid w:val="00304732"/>
    <w:rsid w:val="00321151"/>
    <w:rsid w:val="00321CD9"/>
    <w:rsid w:val="0032567C"/>
    <w:rsid w:val="00340FB5"/>
    <w:rsid w:val="00343F34"/>
    <w:rsid w:val="00344A04"/>
    <w:rsid w:val="00351EEA"/>
    <w:rsid w:val="003527C2"/>
    <w:rsid w:val="00352DDB"/>
    <w:rsid w:val="00356AAC"/>
    <w:rsid w:val="00356FDC"/>
    <w:rsid w:val="003614A3"/>
    <w:rsid w:val="00361AAC"/>
    <w:rsid w:val="00363763"/>
    <w:rsid w:val="00366401"/>
    <w:rsid w:val="003674FC"/>
    <w:rsid w:val="00370137"/>
    <w:rsid w:val="00371086"/>
    <w:rsid w:val="00371DF3"/>
    <w:rsid w:val="00373559"/>
    <w:rsid w:val="0037530E"/>
    <w:rsid w:val="00376973"/>
    <w:rsid w:val="003779B2"/>
    <w:rsid w:val="00380553"/>
    <w:rsid w:val="00385E48"/>
    <w:rsid w:val="003861DD"/>
    <w:rsid w:val="00393A71"/>
    <w:rsid w:val="00397FF5"/>
    <w:rsid w:val="003A0ECE"/>
    <w:rsid w:val="003A2A8E"/>
    <w:rsid w:val="003A4F17"/>
    <w:rsid w:val="003A5EAC"/>
    <w:rsid w:val="003A77D8"/>
    <w:rsid w:val="003B0CA9"/>
    <w:rsid w:val="003B0EA3"/>
    <w:rsid w:val="003B29C1"/>
    <w:rsid w:val="003B32F9"/>
    <w:rsid w:val="003C62B0"/>
    <w:rsid w:val="003C6C82"/>
    <w:rsid w:val="003D001D"/>
    <w:rsid w:val="003D1240"/>
    <w:rsid w:val="003D1966"/>
    <w:rsid w:val="003D2C71"/>
    <w:rsid w:val="003D6E96"/>
    <w:rsid w:val="003D7722"/>
    <w:rsid w:val="003E12F4"/>
    <w:rsid w:val="003E6906"/>
    <w:rsid w:val="003F3062"/>
    <w:rsid w:val="0040217D"/>
    <w:rsid w:val="00404011"/>
    <w:rsid w:val="00404559"/>
    <w:rsid w:val="004050C5"/>
    <w:rsid w:val="00407836"/>
    <w:rsid w:val="00414A78"/>
    <w:rsid w:val="00416028"/>
    <w:rsid w:val="0041720C"/>
    <w:rsid w:val="0041775C"/>
    <w:rsid w:val="0042610C"/>
    <w:rsid w:val="00427807"/>
    <w:rsid w:val="004343EC"/>
    <w:rsid w:val="00436251"/>
    <w:rsid w:val="00440EEE"/>
    <w:rsid w:val="00442BF9"/>
    <w:rsid w:val="004438FA"/>
    <w:rsid w:val="004456C4"/>
    <w:rsid w:val="004477B2"/>
    <w:rsid w:val="004502B2"/>
    <w:rsid w:val="004513BE"/>
    <w:rsid w:val="00452CCF"/>
    <w:rsid w:val="00455891"/>
    <w:rsid w:val="00456268"/>
    <w:rsid w:val="004567FD"/>
    <w:rsid w:val="004572D1"/>
    <w:rsid w:val="0045732A"/>
    <w:rsid w:val="00462C05"/>
    <w:rsid w:val="004635BA"/>
    <w:rsid w:val="00467A04"/>
    <w:rsid w:val="00470C09"/>
    <w:rsid w:val="004720D3"/>
    <w:rsid w:val="00472273"/>
    <w:rsid w:val="0047278F"/>
    <w:rsid w:val="00482AB0"/>
    <w:rsid w:val="00486052"/>
    <w:rsid w:val="00491CB2"/>
    <w:rsid w:val="004A13D9"/>
    <w:rsid w:val="004A548C"/>
    <w:rsid w:val="004A5C54"/>
    <w:rsid w:val="004A63F7"/>
    <w:rsid w:val="004A7CA4"/>
    <w:rsid w:val="004B599A"/>
    <w:rsid w:val="004B64B7"/>
    <w:rsid w:val="004C2E7D"/>
    <w:rsid w:val="004C4D82"/>
    <w:rsid w:val="004D4D14"/>
    <w:rsid w:val="004D6EDA"/>
    <w:rsid w:val="004E0BE6"/>
    <w:rsid w:val="004E2BEB"/>
    <w:rsid w:val="004E39CB"/>
    <w:rsid w:val="004E3DE6"/>
    <w:rsid w:val="004E6E1B"/>
    <w:rsid w:val="004F007F"/>
    <w:rsid w:val="004F18E2"/>
    <w:rsid w:val="004F2B4A"/>
    <w:rsid w:val="004F5448"/>
    <w:rsid w:val="0050032F"/>
    <w:rsid w:val="00500619"/>
    <w:rsid w:val="00500B44"/>
    <w:rsid w:val="00503ACE"/>
    <w:rsid w:val="00506749"/>
    <w:rsid w:val="005067A6"/>
    <w:rsid w:val="00506EA5"/>
    <w:rsid w:val="005106EF"/>
    <w:rsid w:val="00511D16"/>
    <w:rsid w:val="00514C25"/>
    <w:rsid w:val="00514DAE"/>
    <w:rsid w:val="00516131"/>
    <w:rsid w:val="00516692"/>
    <w:rsid w:val="00517E94"/>
    <w:rsid w:val="005217C3"/>
    <w:rsid w:val="00522F91"/>
    <w:rsid w:val="0052436E"/>
    <w:rsid w:val="0052695F"/>
    <w:rsid w:val="00527009"/>
    <w:rsid w:val="0053242D"/>
    <w:rsid w:val="00533D78"/>
    <w:rsid w:val="00536E1A"/>
    <w:rsid w:val="005370FD"/>
    <w:rsid w:val="00540A0D"/>
    <w:rsid w:val="00540D3B"/>
    <w:rsid w:val="005419B9"/>
    <w:rsid w:val="00541CB5"/>
    <w:rsid w:val="005435EB"/>
    <w:rsid w:val="00544C12"/>
    <w:rsid w:val="005516CB"/>
    <w:rsid w:val="005529EA"/>
    <w:rsid w:val="0055313E"/>
    <w:rsid w:val="00554660"/>
    <w:rsid w:val="005648A2"/>
    <w:rsid w:val="005674A4"/>
    <w:rsid w:val="00574675"/>
    <w:rsid w:val="00576426"/>
    <w:rsid w:val="0057771F"/>
    <w:rsid w:val="0058304F"/>
    <w:rsid w:val="00585BF3"/>
    <w:rsid w:val="00586AD2"/>
    <w:rsid w:val="0059114C"/>
    <w:rsid w:val="005942F0"/>
    <w:rsid w:val="0059455E"/>
    <w:rsid w:val="005A0EDC"/>
    <w:rsid w:val="005A1AAC"/>
    <w:rsid w:val="005A28D0"/>
    <w:rsid w:val="005A4E58"/>
    <w:rsid w:val="005B28E8"/>
    <w:rsid w:val="005B2A48"/>
    <w:rsid w:val="005B2C5F"/>
    <w:rsid w:val="005B6334"/>
    <w:rsid w:val="005B6B3F"/>
    <w:rsid w:val="005C070B"/>
    <w:rsid w:val="005C0E16"/>
    <w:rsid w:val="005C616B"/>
    <w:rsid w:val="005D07BD"/>
    <w:rsid w:val="005E1DA2"/>
    <w:rsid w:val="005E3790"/>
    <w:rsid w:val="005E40BD"/>
    <w:rsid w:val="005E559F"/>
    <w:rsid w:val="005E58AB"/>
    <w:rsid w:val="005E69AC"/>
    <w:rsid w:val="005E77D0"/>
    <w:rsid w:val="005F1430"/>
    <w:rsid w:val="005F1FD9"/>
    <w:rsid w:val="005F523D"/>
    <w:rsid w:val="005F5896"/>
    <w:rsid w:val="005F59A2"/>
    <w:rsid w:val="005F6D59"/>
    <w:rsid w:val="005F7CDA"/>
    <w:rsid w:val="0060102A"/>
    <w:rsid w:val="0060232A"/>
    <w:rsid w:val="006027EC"/>
    <w:rsid w:val="0061277B"/>
    <w:rsid w:val="00612B09"/>
    <w:rsid w:val="00614CF9"/>
    <w:rsid w:val="00616562"/>
    <w:rsid w:val="006261C7"/>
    <w:rsid w:val="00627635"/>
    <w:rsid w:val="006300E7"/>
    <w:rsid w:val="0063673C"/>
    <w:rsid w:val="006411C4"/>
    <w:rsid w:val="00641600"/>
    <w:rsid w:val="006425C7"/>
    <w:rsid w:val="00642712"/>
    <w:rsid w:val="006449B1"/>
    <w:rsid w:val="00645199"/>
    <w:rsid w:val="00647257"/>
    <w:rsid w:val="00650C58"/>
    <w:rsid w:val="0065112E"/>
    <w:rsid w:val="00655AF1"/>
    <w:rsid w:val="00656BA7"/>
    <w:rsid w:val="00666331"/>
    <w:rsid w:val="00672577"/>
    <w:rsid w:val="006775F8"/>
    <w:rsid w:val="00680B91"/>
    <w:rsid w:val="00682F12"/>
    <w:rsid w:val="00683C81"/>
    <w:rsid w:val="00684ADD"/>
    <w:rsid w:val="00685544"/>
    <w:rsid w:val="00690195"/>
    <w:rsid w:val="00694856"/>
    <w:rsid w:val="006A023F"/>
    <w:rsid w:val="006A0678"/>
    <w:rsid w:val="006A128B"/>
    <w:rsid w:val="006A4923"/>
    <w:rsid w:val="006A5B76"/>
    <w:rsid w:val="006B2214"/>
    <w:rsid w:val="006B7247"/>
    <w:rsid w:val="006C0D5B"/>
    <w:rsid w:val="006C14CC"/>
    <w:rsid w:val="006C1571"/>
    <w:rsid w:val="006C186C"/>
    <w:rsid w:val="006C6547"/>
    <w:rsid w:val="006C6615"/>
    <w:rsid w:val="006C7C3B"/>
    <w:rsid w:val="006D2C77"/>
    <w:rsid w:val="006D7174"/>
    <w:rsid w:val="006E1B32"/>
    <w:rsid w:val="006E71CD"/>
    <w:rsid w:val="006E7581"/>
    <w:rsid w:val="006F0297"/>
    <w:rsid w:val="006F206C"/>
    <w:rsid w:val="006F5E0C"/>
    <w:rsid w:val="006F6202"/>
    <w:rsid w:val="00703C1C"/>
    <w:rsid w:val="007056E4"/>
    <w:rsid w:val="00710146"/>
    <w:rsid w:val="007126B9"/>
    <w:rsid w:val="007129F1"/>
    <w:rsid w:val="007132F1"/>
    <w:rsid w:val="007252B7"/>
    <w:rsid w:val="00734AA7"/>
    <w:rsid w:val="0073533E"/>
    <w:rsid w:val="00735A31"/>
    <w:rsid w:val="00741202"/>
    <w:rsid w:val="00741E71"/>
    <w:rsid w:val="00743B7A"/>
    <w:rsid w:val="00746E3D"/>
    <w:rsid w:val="0074772A"/>
    <w:rsid w:val="00750F52"/>
    <w:rsid w:val="00753356"/>
    <w:rsid w:val="00754D74"/>
    <w:rsid w:val="00755E4A"/>
    <w:rsid w:val="0076275C"/>
    <w:rsid w:val="00770E8B"/>
    <w:rsid w:val="00775E68"/>
    <w:rsid w:val="007819C8"/>
    <w:rsid w:val="0078378F"/>
    <w:rsid w:val="007863BC"/>
    <w:rsid w:val="00787BE2"/>
    <w:rsid w:val="007914D4"/>
    <w:rsid w:val="007924D2"/>
    <w:rsid w:val="0079270D"/>
    <w:rsid w:val="00794322"/>
    <w:rsid w:val="007947C9"/>
    <w:rsid w:val="00795941"/>
    <w:rsid w:val="007A0427"/>
    <w:rsid w:val="007A0CFC"/>
    <w:rsid w:val="007A283D"/>
    <w:rsid w:val="007A589F"/>
    <w:rsid w:val="007A6386"/>
    <w:rsid w:val="007A6E40"/>
    <w:rsid w:val="007B02A5"/>
    <w:rsid w:val="007B05F8"/>
    <w:rsid w:val="007B43AB"/>
    <w:rsid w:val="007B46DA"/>
    <w:rsid w:val="007C36A8"/>
    <w:rsid w:val="007C6B66"/>
    <w:rsid w:val="007C7524"/>
    <w:rsid w:val="007D0B11"/>
    <w:rsid w:val="007D4073"/>
    <w:rsid w:val="007D67B0"/>
    <w:rsid w:val="007E3741"/>
    <w:rsid w:val="007E61F5"/>
    <w:rsid w:val="007E7911"/>
    <w:rsid w:val="007F06A2"/>
    <w:rsid w:val="007F62B7"/>
    <w:rsid w:val="007F77C7"/>
    <w:rsid w:val="007F7A04"/>
    <w:rsid w:val="00802351"/>
    <w:rsid w:val="00802ABD"/>
    <w:rsid w:val="00802B40"/>
    <w:rsid w:val="00810833"/>
    <w:rsid w:val="00820796"/>
    <w:rsid w:val="008231C1"/>
    <w:rsid w:val="0082346C"/>
    <w:rsid w:val="00823BD0"/>
    <w:rsid w:val="0082454C"/>
    <w:rsid w:val="0082668E"/>
    <w:rsid w:val="00831A20"/>
    <w:rsid w:val="00835C5E"/>
    <w:rsid w:val="00841E34"/>
    <w:rsid w:val="008428BF"/>
    <w:rsid w:val="00844227"/>
    <w:rsid w:val="008457EB"/>
    <w:rsid w:val="0084694F"/>
    <w:rsid w:val="0085369C"/>
    <w:rsid w:val="00864531"/>
    <w:rsid w:val="00864FCC"/>
    <w:rsid w:val="008655B1"/>
    <w:rsid w:val="00865DE5"/>
    <w:rsid w:val="00866163"/>
    <w:rsid w:val="00866BBA"/>
    <w:rsid w:val="00874410"/>
    <w:rsid w:val="00874BD1"/>
    <w:rsid w:val="008761A9"/>
    <w:rsid w:val="008837C9"/>
    <w:rsid w:val="00885372"/>
    <w:rsid w:val="008903FF"/>
    <w:rsid w:val="00891686"/>
    <w:rsid w:val="00897B32"/>
    <w:rsid w:val="00897FD6"/>
    <w:rsid w:val="008A0953"/>
    <w:rsid w:val="008A5F4D"/>
    <w:rsid w:val="008A61AA"/>
    <w:rsid w:val="008B21D0"/>
    <w:rsid w:val="008B7236"/>
    <w:rsid w:val="008C102B"/>
    <w:rsid w:val="008C1BB5"/>
    <w:rsid w:val="008C3248"/>
    <w:rsid w:val="008C3939"/>
    <w:rsid w:val="008C3FE4"/>
    <w:rsid w:val="008C441D"/>
    <w:rsid w:val="008C548A"/>
    <w:rsid w:val="008C6A72"/>
    <w:rsid w:val="008C7D29"/>
    <w:rsid w:val="008D077F"/>
    <w:rsid w:val="008D0A79"/>
    <w:rsid w:val="008D21A7"/>
    <w:rsid w:val="008E748A"/>
    <w:rsid w:val="008F0A7B"/>
    <w:rsid w:val="008F4EC4"/>
    <w:rsid w:val="0090017D"/>
    <w:rsid w:val="009025EE"/>
    <w:rsid w:val="009034D0"/>
    <w:rsid w:val="00903B1B"/>
    <w:rsid w:val="00905F0C"/>
    <w:rsid w:val="00906127"/>
    <w:rsid w:val="009063BB"/>
    <w:rsid w:val="00907BDB"/>
    <w:rsid w:val="009152B6"/>
    <w:rsid w:val="00916298"/>
    <w:rsid w:val="009166C6"/>
    <w:rsid w:val="00921319"/>
    <w:rsid w:val="009215BA"/>
    <w:rsid w:val="0092767C"/>
    <w:rsid w:val="0093097F"/>
    <w:rsid w:val="0093180C"/>
    <w:rsid w:val="009349DD"/>
    <w:rsid w:val="00935677"/>
    <w:rsid w:val="009401CF"/>
    <w:rsid w:val="00946916"/>
    <w:rsid w:val="00951786"/>
    <w:rsid w:val="00953ABB"/>
    <w:rsid w:val="009540E1"/>
    <w:rsid w:val="0096097B"/>
    <w:rsid w:val="00961F39"/>
    <w:rsid w:val="00965675"/>
    <w:rsid w:val="0096767F"/>
    <w:rsid w:val="00970289"/>
    <w:rsid w:val="0097037E"/>
    <w:rsid w:val="009732EC"/>
    <w:rsid w:val="00973CFC"/>
    <w:rsid w:val="00974886"/>
    <w:rsid w:val="00974EF2"/>
    <w:rsid w:val="009754D4"/>
    <w:rsid w:val="0097786C"/>
    <w:rsid w:val="00981C2F"/>
    <w:rsid w:val="0098412A"/>
    <w:rsid w:val="00984821"/>
    <w:rsid w:val="00986391"/>
    <w:rsid w:val="00990405"/>
    <w:rsid w:val="009904EF"/>
    <w:rsid w:val="00991BE3"/>
    <w:rsid w:val="009A399C"/>
    <w:rsid w:val="009A7D97"/>
    <w:rsid w:val="009B356F"/>
    <w:rsid w:val="009C064A"/>
    <w:rsid w:val="009C2817"/>
    <w:rsid w:val="009C2965"/>
    <w:rsid w:val="009C3BE0"/>
    <w:rsid w:val="009C404A"/>
    <w:rsid w:val="009D46E2"/>
    <w:rsid w:val="009D710D"/>
    <w:rsid w:val="009E273B"/>
    <w:rsid w:val="009E2809"/>
    <w:rsid w:val="009F0669"/>
    <w:rsid w:val="009F12F9"/>
    <w:rsid w:val="009F15D3"/>
    <w:rsid w:val="009F5336"/>
    <w:rsid w:val="00A019D7"/>
    <w:rsid w:val="00A040EA"/>
    <w:rsid w:val="00A053AC"/>
    <w:rsid w:val="00A06CE9"/>
    <w:rsid w:val="00A1024C"/>
    <w:rsid w:val="00A1130C"/>
    <w:rsid w:val="00A12C45"/>
    <w:rsid w:val="00A150D8"/>
    <w:rsid w:val="00A16AC6"/>
    <w:rsid w:val="00A16D4C"/>
    <w:rsid w:val="00A17EFB"/>
    <w:rsid w:val="00A21450"/>
    <w:rsid w:val="00A231B6"/>
    <w:rsid w:val="00A23900"/>
    <w:rsid w:val="00A257FE"/>
    <w:rsid w:val="00A30206"/>
    <w:rsid w:val="00A3267A"/>
    <w:rsid w:val="00A32D1F"/>
    <w:rsid w:val="00A35685"/>
    <w:rsid w:val="00A369CC"/>
    <w:rsid w:val="00A370B6"/>
    <w:rsid w:val="00A37D1B"/>
    <w:rsid w:val="00A4262F"/>
    <w:rsid w:val="00A444AE"/>
    <w:rsid w:val="00A47C40"/>
    <w:rsid w:val="00A501AC"/>
    <w:rsid w:val="00A53F24"/>
    <w:rsid w:val="00A55A04"/>
    <w:rsid w:val="00A55BAF"/>
    <w:rsid w:val="00A56513"/>
    <w:rsid w:val="00A625EE"/>
    <w:rsid w:val="00A63346"/>
    <w:rsid w:val="00A641F7"/>
    <w:rsid w:val="00A704D2"/>
    <w:rsid w:val="00A7179E"/>
    <w:rsid w:val="00A71B8F"/>
    <w:rsid w:val="00A74FBE"/>
    <w:rsid w:val="00A7534E"/>
    <w:rsid w:val="00A75A89"/>
    <w:rsid w:val="00A76446"/>
    <w:rsid w:val="00A764B3"/>
    <w:rsid w:val="00A76542"/>
    <w:rsid w:val="00A80802"/>
    <w:rsid w:val="00A84109"/>
    <w:rsid w:val="00A86B3C"/>
    <w:rsid w:val="00A929C1"/>
    <w:rsid w:val="00AA26CA"/>
    <w:rsid w:val="00AA4BD2"/>
    <w:rsid w:val="00AA574A"/>
    <w:rsid w:val="00AA6A08"/>
    <w:rsid w:val="00AB29A2"/>
    <w:rsid w:val="00AB3BDD"/>
    <w:rsid w:val="00AB3CFE"/>
    <w:rsid w:val="00AB422B"/>
    <w:rsid w:val="00AB6AAB"/>
    <w:rsid w:val="00AC0D51"/>
    <w:rsid w:val="00AC13A2"/>
    <w:rsid w:val="00AC32F9"/>
    <w:rsid w:val="00AC42D8"/>
    <w:rsid w:val="00AC5607"/>
    <w:rsid w:val="00AC5B82"/>
    <w:rsid w:val="00AC69B0"/>
    <w:rsid w:val="00AC6EAE"/>
    <w:rsid w:val="00AD25B4"/>
    <w:rsid w:val="00AD29BB"/>
    <w:rsid w:val="00AD2EAD"/>
    <w:rsid w:val="00AD3B91"/>
    <w:rsid w:val="00AD70B0"/>
    <w:rsid w:val="00AE5F34"/>
    <w:rsid w:val="00AE604B"/>
    <w:rsid w:val="00AE619D"/>
    <w:rsid w:val="00AE6F7A"/>
    <w:rsid w:val="00AF04C5"/>
    <w:rsid w:val="00AF1EB9"/>
    <w:rsid w:val="00AF2000"/>
    <w:rsid w:val="00AF47A5"/>
    <w:rsid w:val="00AF497B"/>
    <w:rsid w:val="00AF4C41"/>
    <w:rsid w:val="00AF5F4F"/>
    <w:rsid w:val="00AF5FBF"/>
    <w:rsid w:val="00B000FA"/>
    <w:rsid w:val="00B00125"/>
    <w:rsid w:val="00B006BF"/>
    <w:rsid w:val="00B01485"/>
    <w:rsid w:val="00B063E0"/>
    <w:rsid w:val="00B14834"/>
    <w:rsid w:val="00B1781A"/>
    <w:rsid w:val="00B17F69"/>
    <w:rsid w:val="00B25A29"/>
    <w:rsid w:val="00B3477B"/>
    <w:rsid w:val="00B35C53"/>
    <w:rsid w:val="00B36CD6"/>
    <w:rsid w:val="00B420B4"/>
    <w:rsid w:val="00B43BA6"/>
    <w:rsid w:val="00B47761"/>
    <w:rsid w:val="00B47FEA"/>
    <w:rsid w:val="00B50879"/>
    <w:rsid w:val="00B51D70"/>
    <w:rsid w:val="00B52F84"/>
    <w:rsid w:val="00B54A0E"/>
    <w:rsid w:val="00B557CD"/>
    <w:rsid w:val="00B66C51"/>
    <w:rsid w:val="00B679A5"/>
    <w:rsid w:val="00B7039E"/>
    <w:rsid w:val="00B71F22"/>
    <w:rsid w:val="00B76473"/>
    <w:rsid w:val="00B813CA"/>
    <w:rsid w:val="00B8307F"/>
    <w:rsid w:val="00B84FB0"/>
    <w:rsid w:val="00B85E77"/>
    <w:rsid w:val="00B86F6F"/>
    <w:rsid w:val="00B87B66"/>
    <w:rsid w:val="00B901BC"/>
    <w:rsid w:val="00B92040"/>
    <w:rsid w:val="00BA0070"/>
    <w:rsid w:val="00BA03B6"/>
    <w:rsid w:val="00BA278D"/>
    <w:rsid w:val="00BA2BC5"/>
    <w:rsid w:val="00BA401E"/>
    <w:rsid w:val="00BA6987"/>
    <w:rsid w:val="00BA72BE"/>
    <w:rsid w:val="00BB04B2"/>
    <w:rsid w:val="00BB1B17"/>
    <w:rsid w:val="00BB50BC"/>
    <w:rsid w:val="00BB5746"/>
    <w:rsid w:val="00BB5A9A"/>
    <w:rsid w:val="00BB5C9D"/>
    <w:rsid w:val="00BB65A9"/>
    <w:rsid w:val="00BB77D9"/>
    <w:rsid w:val="00BB7F9C"/>
    <w:rsid w:val="00BC276D"/>
    <w:rsid w:val="00BC2A4E"/>
    <w:rsid w:val="00BC6916"/>
    <w:rsid w:val="00BE0F9B"/>
    <w:rsid w:val="00BE53D9"/>
    <w:rsid w:val="00BF1B76"/>
    <w:rsid w:val="00BF309F"/>
    <w:rsid w:val="00BF3D95"/>
    <w:rsid w:val="00BF3F25"/>
    <w:rsid w:val="00BF57EB"/>
    <w:rsid w:val="00C005FB"/>
    <w:rsid w:val="00C00819"/>
    <w:rsid w:val="00C00EF3"/>
    <w:rsid w:val="00C011E0"/>
    <w:rsid w:val="00C02C90"/>
    <w:rsid w:val="00C06B41"/>
    <w:rsid w:val="00C105D1"/>
    <w:rsid w:val="00C13191"/>
    <w:rsid w:val="00C1447A"/>
    <w:rsid w:val="00C14EAB"/>
    <w:rsid w:val="00C1772B"/>
    <w:rsid w:val="00C17E06"/>
    <w:rsid w:val="00C201A5"/>
    <w:rsid w:val="00C20254"/>
    <w:rsid w:val="00C271D0"/>
    <w:rsid w:val="00C30656"/>
    <w:rsid w:val="00C353B9"/>
    <w:rsid w:val="00C3654A"/>
    <w:rsid w:val="00C36688"/>
    <w:rsid w:val="00C44444"/>
    <w:rsid w:val="00C445EF"/>
    <w:rsid w:val="00C46D1B"/>
    <w:rsid w:val="00C56D33"/>
    <w:rsid w:val="00C6139F"/>
    <w:rsid w:val="00C6524A"/>
    <w:rsid w:val="00C65DD0"/>
    <w:rsid w:val="00C674CA"/>
    <w:rsid w:val="00C67DAE"/>
    <w:rsid w:val="00C71187"/>
    <w:rsid w:val="00C715D7"/>
    <w:rsid w:val="00C71821"/>
    <w:rsid w:val="00C77408"/>
    <w:rsid w:val="00C83C4A"/>
    <w:rsid w:val="00C84BDD"/>
    <w:rsid w:val="00C86B6A"/>
    <w:rsid w:val="00C94D89"/>
    <w:rsid w:val="00C96722"/>
    <w:rsid w:val="00C973A4"/>
    <w:rsid w:val="00CA02AF"/>
    <w:rsid w:val="00CA2C3E"/>
    <w:rsid w:val="00CA30FE"/>
    <w:rsid w:val="00CA3386"/>
    <w:rsid w:val="00CA44E0"/>
    <w:rsid w:val="00CA5D01"/>
    <w:rsid w:val="00CA5E0B"/>
    <w:rsid w:val="00CA6846"/>
    <w:rsid w:val="00CB033F"/>
    <w:rsid w:val="00CB0B29"/>
    <w:rsid w:val="00CB1675"/>
    <w:rsid w:val="00CB2E8A"/>
    <w:rsid w:val="00CB4156"/>
    <w:rsid w:val="00CB688E"/>
    <w:rsid w:val="00CB6B34"/>
    <w:rsid w:val="00CB70DA"/>
    <w:rsid w:val="00CB7D1B"/>
    <w:rsid w:val="00CC0EE8"/>
    <w:rsid w:val="00CC1948"/>
    <w:rsid w:val="00CC534C"/>
    <w:rsid w:val="00CC537E"/>
    <w:rsid w:val="00CC61B2"/>
    <w:rsid w:val="00CC7CCD"/>
    <w:rsid w:val="00CD56DD"/>
    <w:rsid w:val="00CE14D4"/>
    <w:rsid w:val="00CF19B3"/>
    <w:rsid w:val="00CF3AF4"/>
    <w:rsid w:val="00CF3B26"/>
    <w:rsid w:val="00CF64AB"/>
    <w:rsid w:val="00CF6DB7"/>
    <w:rsid w:val="00CF7DE2"/>
    <w:rsid w:val="00D003CA"/>
    <w:rsid w:val="00D009BD"/>
    <w:rsid w:val="00D01E2B"/>
    <w:rsid w:val="00D0212D"/>
    <w:rsid w:val="00D02F7C"/>
    <w:rsid w:val="00D0454B"/>
    <w:rsid w:val="00D0469B"/>
    <w:rsid w:val="00D052F1"/>
    <w:rsid w:val="00D12D2E"/>
    <w:rsid w:val="00D14F33"/>
    <w:rsid w:val="00D15D6F"/>
    <w:rsid w:val="00D20F0D"/>
    <w:rsid w:val="00D2175E"/>
    <w:rsid w:val="00D3395F"/>
    <w:rsid w:val="00D359CE"/>
    <w:rsid w:val="00D4154C"/>
    <w:rsid w:val="00D43307"/>
    <w:rsid w:val="00D44ADC"/>
    <w:rsid w:val="00D53934"/>
    <w:rsid w:val="00D54126"/>
    <w:rsid w:val="00D549A3"/>
    <w:rsid w:val="00D554D5"/>
    <w:rsid w:val="00D56E7A"/>
    <w:rsid w:val="00D6350E"/>
    <w:rsid w:val="00D6487B"/>
    <w:rsid w:val="00D657F6"/>
    <w:rsid w:val="00D711F8"/>
    <w:rsid w:val="00D7193A"/>
    <w:rsid w:val="00D732E2"/>
    <w:rsid w:val="00D75B85"/>
    <w:rsid w:val="00D771BB"/>
    <w:rsid w:val="00D8078E"/>
    <w:rsid w:val="00D828DC"/>
    <w:rsid w:val="00D83561"/>
    <w:rsid w:val="00D911D5"/>
    <w:rsid w:val="00D91495"/>
    <w:rsid w:val="00D92165"/>
    <w:rsid w:val="00D96C75"/>
    <w:rsid w:val="00D9781D"/>
    <w:rsid w:val="00DA01E5"/>
    <w:rsid w:val="00DA0593"/>
    <w:rsid w:val="00DA0C8A"/>
    <w:rsid w:val="00DA2D41"/>
    <w:rsid w:val="00DA4DDF"/>
    <w:rsid w:val="00DA605D"/>
    <w:rsid w:val="00DA73D0"/>
    <w:rsid w:val="00DB0658"/>
    <w:rsid w:val="00DB11D3"/>
    <w:rsid w:val="00DB2211"/>
    <w:rsid w:val="00DB3CB4"/>
    <w:rsid w:val="00DB64D9"/>
    <w:rsid w:val="00DC0C08"/>
    <w:rsid w:val="00DC4C61"/>
    <w:rsid w:val="00DC6ADD"/>
    <w:rsid w:val="00DD32A4"/>
    <w:rsid w:val="00DD48FC"/>
    <w:rsid w:val="00DD7075"/>
    <w:rsid w:val="00DE0702"/>
    <w:rsid w:val="00DE0F9C"/>
    <w:rsid w:val="00DE11E2"/>
    <w:rsid w:val="00DE35E6"/>
    <w:rsid w:val="00DE398A"/>
    <w:rsid w:val="00DF21AF"/>
    <w:rsid w:val="00DF26E2"/>
    <w:rsid w:val="00DF5FB2"/>
    <w:rsid w:val="00E02817"/>
    <w:rsid w:val="00E03BBE"/>
    <w:rsid w:val="00E03DAE"/>
    <w:rsid w:val="00E11043"/>
    <w:rsid w:val="00E11083"/>
    <w:rsid w:val="00E11798"/>
    <w:rsid w:val="00E14D67"/>
    <w:rsid w:val="00E1792B"/>
    <w:rsid w:val="00E214A8"/>
    <w:rsid w:val="00E2215D"/>
    <w:rsid w:val="00E231BD"/>
    <w:rsid w:val="00E241BE"/>
    <w:rsid w:val="00E24DF1"/>
    <w:rsid w:val="00E26436"/>
    <w:rsid w:val="00E274D8"/>
    <w:rsid w:val="00E31470"/>
    <w:rsid w:val="00E348C0"/>
    <w:rsid w:val="00E35A1E"/>
    <w:rsid w:val="00E36AF9"/>
    <w:rsid w:val="00E40CC9"/>
    <w:rsid w:val="00E4237D"/>
    <w:rsid w:val="00E47873"/>
    <w:rsid w:val="00E50992"/>
    <w:rsid w:val="00E51518"/>
    <w:rsid w:val="00E55B6D"/>
    <w:rsid w:val="00E577FD"/>
    <w:rsid w:val="00E632B0"/>
    <w:rsid w:val="00E63316"/>
    <w:rsid w:val="00E65D8E"/>
    <w:rsid w:val="00E677B9"/>
    <w:rsid w:val="00E85C85"/>
    <w:rsid w:val="00E87A1F"/>
    <w:rsid w:val="00E87C2B"/>
    <w:rsid w:val="00E9403F"/>
    <w:rsid w:val="00E94E17"/>
    <w:rsid w:val="00E968D4"/>
    <w:rsid w:val="00EA00F4"/>
    <w:rsid w:val="00EA339C"/>
    <w:rsid w:val="00EA4963"/>
    <w:rsid w:val="00EA578A"/>
    <w:rsid w:val="00EA74C6"/>
    <w:rsid w:val="00EB0028"/>
    <w:rsid w:val="00EB0703"/>
    <w:rsid w:val="00EB2EAE"/>
    <w:rsid w:val="00EB63C6"/>
    <w:rsid w:val="00EC06AD"/>
    <w:rsid w:val="00EC3254"/>
    <w:rsid w:val="00EC4D48"/>
    <w:rsid w:val="00ED04E3"/>
    <w:rsid w:val="00ED0DC4"/>
    <w:rsid w:val="00ED2FAE"/>
    <w:rsid w:val="00ED4AA1"/>
    <w:rsid w:val="00ED5809"/>
    <w:rsid w:val="00EE06EE"/>
    <w:rsid w:val="00EE4B7D"/>
    <w:rsid w:val="00EE7342"/>
    <w:rsid w:val="00EF34B1"/>
    <w:rsid w:val="00EF62E8"/>
    <w:rsid w:val="00EF7602"/>
    <w:rsid w:val="00F01A06"/>
    <w:rsid w:val="00F0358F"/>
    <w:rsid w:val="00F03D3E"/>
    <w:rsid w:val="00F0549D"/>
    <w:rsid w:val="00F1158A"/>
    <w:rsid w:val="00F11D7F"/>
    <w:rsid w:val="00F25D0D"/>
    <w:rsid w:val="00F313A1"/>
    <w:rsid w:val="00F32F4A"/>
    <w:rsid w:val="00F3309C"/>
    <w:rsid w:val="00F3578D"/>
    <w:rsid w:val="00F35CF1"/>
    <w:rsid w:val="00F3615D"/>
    <w:rsid w:val="00F371B5"/>
    <w:rsid w:val="00F404DF"/>
    <w:rsid w:val="00F411EB"/>
    <w:rsid w:val="00F46B72"/>
    <w:rsid w:val="00F46BB0"/>
    <w:rsid w:val="00F50A38"/>
    <w:rsid w:val="00F52AB6"/>
    <w:rsid w:val="00F55A07"/>
    <w:rsid w:val="00F62EC0"/>
    <w:rsid w:val="00F6325D"/>
    <w:rsid w:val="00F63374"/>
    <w:rsid w:val="00F654C5"/>
    <w:rsid w:val="00F6563B"/>
    <w:rsid w:val="00F70F13"/>
    <w:rsid w:val="00F744BF"/>
    <w:rsid w:val="00F755C5"/>
    <w:rsid w:val="00F807AF"/>
    <w:rsid w:val="00F80C53"/>
    <w:rsid w:val="00F81F52"/>
    <w:rsid w:val="00F8217F"/>
    <w:rsid w:val="00F90A81"/>
    <w:rsid w:val="00F94E2E"/>
    <w:rsid w:val="00F951CE"/>
    <w:rsid w:val="00FA06DD"/>
    <w:rsid w:val="00FA19C8"/>
    <w:rsid w:val="00FA4332"/>
    <w:rsid w:val="00FB0667"/>
    <w:rsid w:val="00FB39AD"/>
    <w:rsid w:val="00FB4A32"/>
    <w:rsid w:val="00FB6681"/>
    <w:rsid w:val="00FC14F8"/>
    <w:rsid w:val="00FC2E6B"/>
    <w:rsid w:val="00FC3311"/>
    <w:rsid w:val="00FC4C30"/>
    <w:rsid w:val="00FC5CDD"/>
    <w:rsid w:val="00FD1326"/>
    <w:rsid w:val="00FD1915"/>
    <w:rsid w:val="00FD4D3B"/>
    <w:rsid w:val="00FE1E5A"/>
    <w:rsid w:val="00FE3A6D"/>
    <w:rsid w:val="00FE41A9"/>
    <w:rsid w:val="00FE54BE"/>
    <w:rsid w:val="00FE661E"/>
    <w:rsid w:val="00FE7C8A"/>
    <w:rsid w:val="00FF0D38"/>
    <w:rsid w:val="00FF2E97"/>
    <w:rsid w:val="00FF5CAD"/>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3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4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F24"/>
    <w:rPr>
      <w:sz w:val="16"/>
      <w:szCs w:val="16"/>
    </w:rPr>
  </w:style>
  <w:style w:type="paragraph" w:styleId="CommentText">
    <w:name w:val="annotation text"/>
    <w:basedOn w:val="Normal"/>
    <w:link w:val="CommentTextChar"/>
    <w:uiPriority w:val="99"/>
    <w:unhideWhenUsed/>
    <w:rsid w:val="00A53F24"/>
    <w:pPr>
      <w:spacing w:line="240" w:lineRule="auto"/>
    </w:pPr>
    <w:rPr>
      <w:sz w:val="20"/>
      <w:szCs w:val="20"/>
    </w:rPr>
  </w:style>
  <w:style w:type="character" w:customStyle="1" w:styleId="CommentTextChar">
    <w:name w:val="Comment Text Char"/>
    <w:basedOn w:val="DefaultParagraphFont"/>
    <w:link w:val="CommentText"/>
    <w:uiPriority w:val="99"/>
    <w:rsid w:val="00A53F24"/>
    <w:rPr>
      <w:sz w:val="20"/>
      <w:szCs w:val="20"/>
    </w:rPr>
  </w:style>
  <w:style w:type="paragraph" w:styleId="CommentSubject">
    <w:name w:val="annotation subject"/>
    <w:basedOn w:val="CommentText"/>
    <w:next w:val="CommentText"/>
    <w:link w:val="CommentSubjectChar"/>
    <w:uiPriority w:val="99"/>
    <w:semiHidden/>
    <w:unhideWhenUsed/>
    <w:rsid w:val="00A53F24"/>
    <w:rPr>
      <w:b/>
      <w:bCs/>
    </w:rPr>
  </w:style>
  <w:style w:type="character" w:customStyle="1" w:styleId="CommentSubjectChar">
    <w:name w:val="Comment Subject Char"/>
    <w:basedOn w:val="CommentTextChar"/>
    <w:link w:val="CommentSubject"/>
    <w:uiPriority w:val="99"/>
    <w:semiHidden/>
    <w:rsid w:val="00A53F24"/>
    <w:rPr>
      <w:b/>
      <w:bCs/>
      <w:sz w:val="20"/>
      <w:szCs w:val="20"/>
    </w:rPr>
  </w:style>
  <w:style w:type="paragraph" w:styleId="BalloonText">
    <w:name w:val="Balloon Text"/>
    <w:basedOn w:val="Normal"/>
    <w:link w:val="BalloonTextChar"/>
    <w:uiPriority w:val="99"/>
    <w:semiHidden/>
    <w:unhideWhenUsed/>
    <w:rsid w:val="00A5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24"/>
    <w:rPr>
      <w:rFonts w:ascii="Tahoma" w:hAnsi="Tahoma" w:cs="Tahoma"/>
      <w:sz w:val="16"/>
      <w:szCs w:val="16"/>
    </w:rPr>
  </w:style>
  <w:style w:type="paragraph" w:styleId="Header">
    <w:name w:val="header"/>
    <w:basedOn w:val="Normal"/>
    <w:link w:val="HeaderChar"/>
    <w:uiPriority w:val="99"/>
    <w:unhideWhenUsed/>
    <w:rsid w:val="00A7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9E"/>
  </w:style>
  <w:style w:type="paragraph" w:styleId="Footer">
    <w:name w:val="footer"/>
    <w:basedOn w:val="Normal"/>
    <w:link w:val="FooterChar"/>
    <w:uiPriority w:val="99"/>
    <w:unhideWhenUsed/>
    <w:rsid w:val="00A7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9E"/>
  </w:style>
  <w:style w:type="paragraph" w:styleId="NormalWeb">
    <w:name w:val="Normal (Web)"/>
    <w:basedOn w:val="Normal"/>
    <w:uiPriority w:val="99"/>
    <w:unhideWhenUsed/>
    <w:rsid w:val="005F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430"/>
  </w:style>
  <w:style w:type="character" w:styleId="Emphasis">
    <w:name w:val="Emphasis"/>
    <w:basedOn w:val="DefaultParagraphFont"/>
    <w:uiPriority w:val="20"/>
    <w:qFormat/>
    <w:rsid w:val="005F1430"/>
    <w:rPr>
      <w:i/>
      <w:iCs/>
    </w:rPr>
  </w:style>
  <w:style w:type="paragraph" w:customStyle="1" w:styleId="post-footer-line">
    <w:name w:val="post-footer-line"/>
    <w:basedOn w:val="Normal"/>
    <w:rsid w:val="005F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5F1430"/>
  </w:style>
  <w:style w:type="character" w:customStyle="1" w:styleId="email-post-icon">
    <w:name w:val="email-post-icon"/>
    <w:basedOn w:val="DefaultParagraphFont"/>
    <w:rsid w:val="005F1430"/>
  </w:style>
  <w:style w:type="character" w:customStyle="1" w:styleId="Heading3Char">
    <w:name w:val="Heading 3 Char"/>
    <w:basedOn w:val="DefaultParagraphFont"/>
    <w:link w:val="Heading3"/>
    <w:uiPriority w:val="9"/>
    <w:rsid w:val="00E348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48C0"/>
    <w:rPr>
      <w:color w:val="0000FF"/>
      <w:u w:val="single"/>
    </w:rPr>
  </w:style>
  <w:style w:type="paragraph" w:styleId="Revision">
    <w:name w:val="Revision"/>
    <w:hidden/>
    <w:uiPriority w:val="99"/>
    <w:semiHidden/>
    <w:rsid w:val="008428BF"/>
    <w:pPr>
      <w:spacing w:after="0" w:line="240" w:lineRule="auto"/>
    </w:pPr>
  </w:style>
  <w:style w:type="character" w:customStyle="1" w:styleId="name">
    <w:name w:val="name"/>
    <w:basedOn w:val="DefaultParagraphFont"/>
    <w:rsid w:val="00EE7342"/>
  </w:style>
  <w:style w:type="paragraph" w:styleId="NoSpacing">
    <w:name w:val="No Spacing"/>
    <w:uiPriority w:val="1"/>
    <w:qFormat/>
    <w:rsid w:val="00EE7342"/>
    <w:pPr>
      <w:spacing w:after="0" w:line="240" w:lineRule="auto"/>
    </w:pPr>
  </w:style>
  <w:style w:type="character" w:styleId="HTMLCite">
    <w:name w:val="HTML Cite"/>
    <w:basedOn w:val="DefaultParagraphFont"/>
    <w:uiPriority w:val="99"/>
    <w:semiHidden/>
    <w:unhideWhenUsed/>
    <w:rsid w:val="00EE7342"/>
    <w:rPr>
      <w:i/>
      <w:iCs/>
    </w:rPr>
  </w:style>
  <w:style w:type="character" w:customStyle="1" w:styleId="slug-pub-date">
    <w:name w:val="slug-pub-date"/>
    <w:basedOn w:val="DefaultParagraphFont"/>
    <w:rsid w:val="00EE7342"/>
  </w:style>
  <w:style w:type="character" w:customStyle="1" w:styleId="slug-vol">
    <w:name w:val="slug-vol"/>
    <w:basedOn w:val="DefaultParagraphFont"/>
    <w:rsid w:val="00EE7342"/>
  </w:style>
  <w:style w:type="character" w:customStyle="1" w:styleId="slug-issue">
    <w:name w:val="slug-issue"/>
    <w:basedOn w:val="DefaultParagraphFont"/>
    <w:rsid w:val="00EE7342"/>
  </w:style>
  <w:style w:type="character" w:customStyle="1" w:styleId="slug-pages">
    <w:name w:val="slug-pages"/>
    <w:basedOn w:val="DefaultParagraphFont"/>
    <w:rsid w:val="00EE7342"/>
  </w:style>
  <w:style w:type="paragraph" w:styleId="ListParagraph">
    <w:name w:val="List Paragraph"/>
    <w:basedOn w:val="Normal"/>
    <w:uiPriority w:val="34"/>
    <w:qFormat/>
    <w:rsid w:val="00F404DF"/>
    <w:pPr>
      <w:ind w:left="720"/>
      <w:contextualSpacing/>
    </w:pPr>
  </w:style>
  <w:style w:type="character" w:customStyle="1" w:styleId="cit-name-surname">
    <w:name w:val="cit-name-surname"/>
    <w:basedOn w:val="DefaultParagraphFont"/>
    <w:rsid w:val="00965675"/>
  </w:style>
  <w:style w:type="character" w:customStyle="1" w:styleId="cit-name-given-names">
    <w:name w:val="cit-name-given-names"/>
    <w:basedOn w:val="DefaultParagraphFont"/>
    <w:rsid w:val="00965675"/>
  </w:style>
  <w:style w:type="character" w:customStyle="1" w:styleId="cit-source">
    <w:name w:val="cit-source"/>
    <w:basedOn w:val="DefaultParagraphFont"/>
    <w:rsid w:val="00965675"/>
  </w:style>
  <w:style w:type="character" w:customStyle="1" w:styleId="cit-fpage">
    <w:name w:val="cit-fpage"/>
    <w:basedOn w:val="DefaultParagraphFont"/>
    <w:rsid w:val="00965675"/>
  </w:style>
  <w:style w:type="character" w:customStyle="1" w:styleId="cit-lpage">
    <w:name w:val="cit-lpage"/>
    <w:basedOn w:val="DefaultParagraphFont"/>
    <w:rsid w:val="00965675"/>
  </w:style>
  <w:style w:type="character" w:customStyle="1" w:styleId="cit-publ-loc">
    <w:name w:val="cit-publ-loc"/>
    <w:basedOn w:val="DefaultParagraphFont"/>
    <w:rsid w:val="00965675"/>
  </w:style>
  <w:style w:type="character" w:customStyle="1" w:styleId="cit-publ-name">
    <w:name w:val="cit-publ-name"/>
    <w:basedOn w:val="DefaultParagraphFont"/>
    <w:rsid w:val="00965675"/>
  </w:style>
  <w:style w:type="table" w:styleId="TableGrid">
    <w:name w:val="Table Grid"/>
    <w:basedOn w:val="TableNormal"/>
    <w:uiPriority w:val="59"/>
    <w:rsid w:val="00BA698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4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F24"/>
    <w:rPr>
      <w:sz w:val="16"/>
      <w:szCs w:val="16"/>
    </w:rPr>
  </w:style>
  <w:style w:type="paragraph" w:styleId="CommentText">
    <w:name w:val="annotation text"/>
    <w:basedOn w:val="Normal"/>
    <w:link w:val="CommentTextChar"/>
    <w:uiPriority w:val="99"/>
    <w:unhideWhenUsed/>
    <w:rsid w:val="00A53F24"/>
    <w:pPr>
      <w:spacing w:line="240" w:lineRule="auto"/>
    </w:pPr>
    <w:rPr>
      <w:sz w:val="20"/>
      <w:szCs w:val="20"/>
    </w:rPr>
  </w:style>
  <w:style w:type="character" w:customStyle="1" w:styleId="CommentTextChar">
    <w:name w:val="Comment Text Char"/>
    <w:basedOn w:val="DefaultParagraphFont"/>
    <w:link w:val="CommentText"/>
    <w:uiPriority w:val="99"/>
    <w:rsid w:val="00A53F24"/>
    <w:rPr>
      <w:sz w:val="20"/>
      <w:szCs w:val="20"/>
    </w:rPr>
  </w:style>
  <w:style w:type="paragraph" w:styleId="CommentSubject">
    <w:name w:val="annotation subject"/>
    <w:basedOn w:val="CommentText"/>
    <w:next w:val="CommentText"/>
    <w:link w:val="CommentSubjectChar"/>
    <w:uiPriority w:val="99"/>
    <w:semiHidden/>
    <w:unhideWhenUsed/>
    <w:rsid w:val="00A53F24"/>
    <w:rPr>
      <w:b/>
      <w:bCs/>
    </w:rPr>
  </w:style>
  <w:style w:type="character" w:customStyle="1" w:styleId="CommentSubjectChar">
    <w:name w:val="Comment Subject Char"/>
    <w:basedOn w:val="CommentTextChar"/>
    <w:link w:val="CommentSubject"/>
    <w:uiPriority w:val="99"/>
    <w:semiHidden/>
    <w:rsid w:val="00A53F24"/>
    <w:rPr>
      <w:b/>
      <w:bCs/>
      <w:sz w:val="20"/>
      <w:szCs w:val="20"/>
    </w:rPr>
  </w:style>
  <w:style w:type="paragraph" w:styleId="BalloonText">
    <w:name w:val="Balloon Text"/>
    <w:basedOn w:val="Normal"/>
    <w:link w:val="BalloonTextChar"/>
    <w:uiPriority w:val="99"/>
    <w:semiHidden/>
    <w:unhideWhenUsed/>
    <w:rsid w:val="00A5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24"/>
    <w:rPr>
      <w:rFonts w:ascii="Tahoma" w:hAnsi="Tahoma" w:cs="Tahoma"/>
      <w:sz w:val="16"/>
      <w:szCs w:val="16"/>
    </w:rPr>
  </w:style>
  <w:style w:type="paragraph" w:styleId="Header">
    <w:name w:val="header"/>
    <w:basedOn w:val="Normal"/>
    <w:link w:val="HeaderChar"/>
    <w:uiPriority w:val="99"/>
    <w:unhideWhenUsed/>
    <w:rsid w:val="00A7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9E"/>
  </w:style>
  <w:style w:type="paragraph" w:styleId="Footer">
    <w:name w:val="footer"/>
    <w:basedOn w:val="Normal"/>
    <w:link w:val="FooterChar"/>
    <w:uiPriority w:val="99"/>
    <w:unhideWhenUsed/>
    <w:rsid w:val="00A7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9E"/>
  </w:style>
  <w:style w:type="paragraph" w:styleId="NormalWeb">
    <w:name w:val="Normal (Web)"/>
    <w:basedOn w:val="Normal"/>
    <w:uiPriority w:val="99"/>
    <w:unhideWhenUsed/>
    <w:rsid w:val="005F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430"/>
  </w:style>
  <w:style w:type="character" w:styleId="Emphasis">
    <w:name w:val="Emphasis"/>
    <w:basedOn w:val="DefaultParagraphFont"/>
    <w:uiPriority w:val="20"/>
    <w:qFormat/>
    <w:rsid w:val="005F1430"/>
    <w:rPr>
      <w:i/>
      <w:iCs/>
    </w:rPr>
  </w:style>
  <w:style w:type="paragraph" w:customStyle="1" w:styleId="post-footer-line">
    <w:name w:val="post-footer-line"/>
    <w:basedOn w:val="Normal"/>
    <w:rsid w:val="005F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5F1430"/>
  </w:style>
  <w:style w:type="character" w:customStyle="1" w:styleId="email-post-icon">
    <w:name w:val="email-post-icon"/>
    <w:basedOn w:val="DefaultParagraphFont"/>
    <w:rsid w:val="005F1430"/>
  </w:style>
  <w:style w:type="character" w:customStyle="1" w:styleId="Heading3Char">
    <w:name w:val="Heading 3 Char"/>
    <w:basedOn w:val="DefaultParagraphFont"/>
    <w:link w:val="Heading3"/>
    <w:uiPriority w:val="9"/>
    <w:rsid w:val="00E348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48C0"/>
    <w:rPr>
      <w:color w:val="0000FF"/>
      <w:u w:val="single"/>
    </w:rPr>
  </w:style>
  <w:style w:type="paragraph" w:styleId="Revision">
    <w:name w:val="Revision"/>
    <w:hidden/>
    <w:uiPriority w:val="99"/>
    <w:semiHidden/>
    <w:rsid w:val="008428BF"/>
    <w:pPr>
      <w:spacing w:after="0" w:line="240" w:lineRule="auto"/>
    </w:pPr>
  </w:style>
  <w:style w:type="character" w:customStyle="1" w:styleId="name">
    <w:name w:val="name"/>
    <w:basedOn w:val="DefaultParagraphFont"/>
    <w:rsid w:val="00EE7342"/>
  </w:style>
  <w:style w:type="paragraph" w:styleId="NoSpacing">
    <w:name w:val="No Spacing"/>
    <w:uiPriority w:val="1"/>
    <w:qFormat/>
    <w:rsid w:val="00EE7342"/>
    <w:pPr>
      <w:spacing w:after="0" w:line="240" w:lineRule="auto"/>
    </w:pPr>
  </w:style>
  <w:style w:type="character" w:styleId="HTMLCite">
    <w:name w:val="HTML Cite"/>
    <w:basedOn w:val="DefaultParagraphFont"/>
    <w:uiPriority w:val="99"/>
    <w:semiHidden/>
    <w:unhideWhenUsed/>
    <w:rsid w:val="00EE7342"/>
    <w:rPr>
      <w:i/>
      <w:iCs/>
    </w:rPr>
  </w:style>
  <w:style w:type="character" w:customStyle="1" w:styleId="slug-pub-date">
    <w:name w:val="slug-pub-date"/>
    <w:basedOn w:val="DefaultParagraphFont"/>
    <w:rsid w:val="00EE7342"/>
  </w:style>
  <w:style w:type="character" w:customStyle="1" w:styleId="slug-vol">
    <w:name w:val="slug-vol"/>
    <w:basedOn w:val="DefaultParagraphFont"/>
    <w:rsid w:val="00EE7342"/>
  </w:style>
  <w:style w:type="character" w:customStyle="1" w:styleId="slug-issue">
    <w:name w:val="slug-issue"/>
    <w:basedOn w:val="DefaultParagraphFont"/>
    <w:rsid w:val="00EE7342"/>
  </w:style>
  <w:style w:type="character" w:customStyle="1" w:styleId="slug-pages">
    <w:name w:val="slug-pages"/>
    <w:basedOn w:val="DefaultParagraphFont"/>
    <w:rsid w:val="00EE7342"/>
  </w:style>
  <w:style w:type="paragraph" w:styleId="ListParagraph">
    <w:name w:val="List Paragraph"/>
    <w:basedOn w:val="Normal"/>
    <w:uiPriority w:val="34"/>
    <w:qFormat/>
    <w:rsid w:val="00F404DF"/>
    <w:pPr>
      <w:ind w:left="720"/>
      <w:contextualSpacing/>
    </w:pPr>
  </w:style>
  <w:style w:type="character" w:customStyle="1" w:styleId="cit-name-surname">
    <w:name w:val="cit-name-surname"/>
    <w:basedOn w:val="DefaultParagraphFont"/>
    <w:rsid w:val="00965675"/>
  </w:style>
  <w:style w:type="character" w:customStyle="1" w:styleId="cit-name-given-names">
    <w:name w:val="cit-name-given-names"/>
    <w:basedOn w:val="DefaultParagraphFont"/>
    <w:rsid w:val="00965675"/>
  </w:style>
  <w:style w:type="character" w:customStyle="1" w:styleId="cit-source">
    <w:name w:val="cit-source"/>
    <w:basedOn w:val="DefaultParagraphFont"/>
    <w:rsid w:val="00965675"/>
  </w:style>
  <w:style w:type="character" w:customStyle="1" w:styleId="cit-fpage">
    <w:name w:val="cit-fpage"/>
    <w:basedOn w:val="DefaultParagraphFont"/>
    <w:rsid w:val="00965675"/>
  </w:style>
  <w:style w:type="character" w:customStyle="1" w:styleId="cit-lpage">
    <w:name w:val="cit-lpage"/>
    <w:basedOn w:val="DefaultParagraphFont"/>
    <w:rsid w:val="00965675"/>
  </w:style>
  <w:style w:type="character" w:customStyle="1" w:styleId="cit-publ-loc">
    <w:name w:val="cit-publ-loc"/>
    <w:basedOn w:val="DefaultParagraphFont"/>
    <w:rsid w:val="00965675"/>
  </w:style>
  <w:style w:type="character" w:customStyle="1" w:styleId="cit-publ-name">
    <w:name w:val="cit-publ-name"/>
    <w:basedOn w:val="DefaultParagraphFont"/>
    <w:rsid w:val="00965675"/>
  </w:style>
  <w:style w:type="table" w:styleId="TableGrid">
    <w:name w:val="Table Grid"/>
    <w:basedOn w:val="TableNormal"/>
    <w:uiPriority w:val="59"/>
    <w:rsid w:val="00BA698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6635">
      <w:bodyDiv w:val="1"/>
      <w:marLeft w:val="0"/>
      <w:marRight w:val="0"/>
      <w:marTop w:val="0"/>
      <w:marBottom w:val="0"/>
      <w:divBdr>
        <w:top w:val="none" w:sz="0" w:space="0" w:color="auto"/>
        <w:left w:val="none" w:sz="0" w:space="0" w:color="auto"/>
        <w:bottom w:val="none" w:sz="0" w:space="0" w:color="auto"/>
        <w:right w:val="none" w:sz="0" w:space="0" w:color="auto"/>
      </w:divBdr>
    </w:div>
    <w:div w:id="1087733689">
      <w:bodyDiv w:val="1"/>
      <w:marLeft w:val="0"/>
      <w:marRight w:val="0"/>
      <w:marTop w:val="0"/>
      <w:marBottom w:val="0"/>
      <w:divBdr>
        <w:top w:val="none" w:sz="0" w:space="0" w:color="auto"/>
        <w:left w:val="none" w:sz="0" w:space="0" w:color="auto"/>
        <w:bottom w:val="none" w:sz="0" w:space="0" w:color="auto"/>
        <w:right w:val="none" w:sz="0" w:space="0" w:color="auto"/>
      </w:divBdr>
    </w:div>
    <w:div w:id="1421290595">
      <w:bodyDiv w:val="1"/>
      <w:marLeft w:val="0"/>
      <w:marRight w:val="0"/>
      <w:marTop w:val="0"/>
      <w:marBottom w:val="0"/>
      <w:divBdr>
        <w:top w:val="none" w:sz="0" w:space="0" w:color="auto"/>
        <w:left w:val="none" w:sz="0" w:space="0" w:color="auto"/>
        <w:bottom w:val="none" w:sz="0" w:space="0" w:color="auto"/>
        <w:right w:val="none" w:sz="0" w:space="0" w:color="auto"/>
      </w:divBdr>
    </w:div>
    <w:div w:id="1602571985">
      <w:bodyDiv w:val="1"/>
      <w:marLeft w:val="0"/>
      <w:marRight w:val="0"/>
      <w:marTop w:val="0"/>
      <w:marBottom w:val="0"/>
      <w:divBdr>
        <w:top w:val="none" w:sz="0" w:space="0" w:color="auto"/>
        <w:left w:val="none" w:sz="0" w:space="0" w:color="auto"/>
        <w:bottom w:val="none" w:sz="0" w:space="0" w:color="auto"/>
        <w:right w:val="none" w:sz="0" w:space="0" w:color="auto"/>
      </w:divBdr>
      <w:divsChild>
        <w:div w:id="2011717865">
          <w:marLeft w:val="0"/>
          <w:marRight w:val="0"/>
          <w:marTop w:val="0"/>
          <w:marBottom w:val="150"/>
          <w:divBdr>
            <w:top w:val="single" w:sz="6" w:space="12" w:color="B8CECB"/>
            <w:left w:val="single" w:sz="6" w:space="12" w:color="B8CECB"/>
            <w:bottom w:val="single" w:sz="6" w:space="12" w:color="B8CECB"/>
            <w:right w:val="single" w:sz="6" w:space="12" w:color="B8CECB"/>
          </w:divBdr>
          <w:divsChild>
            <w:div w:id="363679687">
              <w:marLeft w:val="0"/>
              <w:marRight w:val="0"/>
              <w:marTop w:val="0"/>
              <w:marBottom w:val="0"/>
              <w:divBdr>
                <w:top w:val="none" w:sz="0" w:space="0" w:color="auto"/>
                <w:left w:val="none" w:sz="0" w:space="0" w:color="auto"/>
                <w:bottom w:val="none" w:sz="0" w:space="0" w:color="auto"/>
                <w:right w:val="none" w:sz="0" w:space="0" w:color="auto"/>
              </w:divBdr>
            </w:div>
            <w:div w:id="443965248">
              <w:marLeft w:val="0"/>
              <w:marRight w:val="0"/>
              <w:marTop w:val="0"/>
              <w:marBottom w:val="0"/>
              <w:divBdr>
                <w:top w:val="none" w:sz="0" w:space="0" w:color="auto"/>
                <w:left w:val="none" w:sz="0" w:space="0" w:color="auto"/>
                <w:bottom w:val="none" w:sz="0" w:space="0" w:color="auto"/>
                <w:right w:val="none" w:sz="0" w:space="0" w:color="auto"/>
              </w:divBdr>
            </w:div>
            <w:div w:id="1133715094">
              <w:marLeft w:val="0"/>
              <w:marRight w:val="0"/>
              <w:marTop w:val="0"/>
              <w:marBottom w:val="0"/>
              <w:divBdr>
                <w:top w:val="none" w:sz="0" w:space="0" w:color="auto"/>
                <w:left w:val="none" w:sz="0" w:space="0" w:color="auto"/>
                <w:bottom w:val="none" w:sz="0" w:space="0" w:color="auto"/>
                <w:right w:val="none" w:sz="0" w:space="0" w:color="auto"/>
              </w:divBdr>
            </w:div>
            <w:div w:id="2096785356">
              <w:marLeft w:val="0"/>
              <w:marRight w:val="525"/>
              <w:marTop w:val="0"/>
              <w:marBottom w:val="0"/>
              <w:divBdr>
                <w:top w:val="none" w:sz="0" w:space="0" w:color="auto"/>
                <w:left w:val="none" w:sz="0" w:space="0" w:color="auto"/>
                <w:bottom w:val="none" w:sz="0" w:space="0" w:color="auto"/>
                <w:right w:val="none" w:sz="0" w:space="0" w:color="auto"/>
              </w:divBdr>
              <w:divsChild>
                <w:div w:id="796222503">
                  <w:marLeft w:val="0"/>
                  <w:marRight w:val="0"/>
                  <w:marTop w:val="0"/>
                  <w:marBottom w:val="0"/>
                  <w:divBdr>
                    <w:top w:val="none" w:sz="0" w:space="0" w:color="auto"/>
                    <w:left w:val="none" w:sz="0" w:space="0" w:color="auto"/>
                    <w:bottom w:val="none" w:sz="0" w:space="0" w:color="auto"/>
                    <w:right w:val="none" w:sz="0" w:space="0" w:color="auto"/>
                  </w:divBdr>
                </w:div>
                <w:div w:id="11315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7618">
      <w:bodyDiv w:val="1"/>
      <w:marLeft w:val="0"/>
      <w:marRight w:val="0"/>
      <w:marTop w:val="0"/>
      <w:marBottom w:val="0"/>
      <w:divBdr>
        <w:top w:val="none" w:sz="0" w:space="0" w:color="auto"/>
        <w:left w:val="none" w:sz="0" w:space="0" w:color="auto"/>
        <w:bottom w:val="none" w:sz="0" w:space="0" w:color="auto"/>
        <w:right w:val="none" w:sz="0" w:space="0" w:color="auto"/>
      </w:divBdr>
    </w:div>
    <w:div w:id="18520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knowledge.org/language-arts-program-pilot" TargetMode="External"/><Relationship Id="rId13" Type="http://schemas.openxmlformats.org/officeDocument/2006/relationships/hyperlink" Target="http://pss.sagepub.com/search?author1=Charles+Hulme&amp;sortspec=date&amp;submit=Submit" TargetMode="External"/><Relationship Id="rId18" Type="http://schemas.openxmlformats.org/officeDocument/2006/relationships/hyperlink" Target="http://pss.sagepub.com/search?author1=John+D.+E.+Gabrieli&amp;sortspec=date&amp;submit=Subm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s.sagepub.com/search?author1=Jessica+M.+Black&amp;sortspec=date&amp;submit=Submit" TargetMode="External"/><Relationship Id="rId17" Type="http://schemas.openxmlformats.org/officeDocument/2006/relationships/hyperlink" Target="http://pss.sagepub.com/search?author1=Allan+L.+Reiss&amp;sortspec=date&amp;submit=Submit" TargetMode="External"/><Relationship Id="rId2" Type="http://schemas.openxmlformats.org/officeDocument/2006/relationships/styles" Target="styles.xml"/><Relationship Id="rId16" Type="http://schemas.openxmlformats.org/officeDocument/2006/relationships/hyperlink" Target="http://pss.sagepub.com/search?author1=Susan+Whitfield-Gabrieli&amp;sortspec=date&amp;submit=Subm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s.sagepub.com/search?author1=Hiroko+Tanaka&amp;sortspec=date&amp;submit=Submit" TargetMode="External"/><Relationship Id="rId5" Type="http://schemas.openxmlformats.org/officeDocument/2006/relationships/webSettings" Target="webSettings.xml"/><Relationship Id="rId15" Type="http://schemas.openxmlformats.org/officeDocument/2006/relationships/hyperlink" Target="http://pss.sagepub.com/search?author1=Shelli+R.+Kesler&amp;sortspec=date&amp;submit=Submit" TargetMode="External"/><Relationship Id="rId10" Type="http://schemas.openxmlformats.org/officeDocument/2006/relationships/hyperlink" Target="http://ldx.sagepub.com/search?author1=Virginia+S.+Cronin&amp;sortspec=date&amp;submit=Subm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iceofliteracy.org/posts/41784" TargetMode="External"/><Relationship Id="rId14" Type="http://schemas.openxmlformats.org/officeDocument/2006/relationships/hyperlink" Target="http://pss.sagepub.com/search?author1=Leanne+M.+Stanley&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2012-11-24T15:44:00Z</dcterms:created>
  <dcterms:modified xsi:type="dcterms:W3CDTF">2012-11-24T15:44:00Z</dcterms:modified>
</cp:coreProperties>
</file>