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2" w:rsidRDefault="003475D2" w:rsidP="002372C9">
      <w:pPr>
        <w:spacing w:after="0"/>
        <w:jc w:val="center"/>
        <w:rPr>
          <w:b/>
        </w:rPr>
      </w:pPr>
      <w:r w:rsidRPr="002372C9">
        <w:rPr>
          <w:b/>
        </w:rPr>
        <w:t xml:space="preserve">ESEA Waiver </w:t>
      </w:r>
      <w:r w:rsidR="002372C9" w:rsidRPr="002372C9">
        <w:rPr>
          <w:b/>
        </w:rPr>
        <w:t>Update</w:t>
      </w:r>
    </w:p>
    <w:p w:rsidR="002372C9" w:rsidRDefault="002372C9" w:rsidP="002372C9">
      <w:pPr>
        <w:spacing w:after="0"/>
        <w:jc w:val="center"/>
        <w:rPr>
          <w:b/>
        </w:rPr>
      </w:pPr>
      <w:r>
        <w:rPr>
          <w:b/>
        </w:rPr>
        <w:t>February 2012</w:t>
      </w:r>
    </w:p>
    <w:p w:rsidR="003475D2" w:rsidRPr="00BB01D2" w:rsidRDefault="003475D2" w:rsidP="002372C9">
      <w:pPr>
        <w:spacing w:after="0"/>
        <w:rPr>
          <w:b/>
        </w:rPr>
      </w:pPr>
      <w:r w:rsidRPr="00BB01D2">
        <w:rPr>
          <w:b/>
        </w:rPr>
        <w:t>Key Elements:</w:t>
      </w:r>
    </w:p>
    <w:p w:rsidR="003475D2" w:rsidRDefault="005E6A8A" w:rsidP="00A9213E">
      <w:pPr>
        <w:spacing w:after="0"/>
        <w:ind w:left="360"/>
      </w:pPr>
      <w:r>
        <w:t xml:space="preserve">NYSED seeks a waiver from the USDOE to </w:t>
      </w:r>
      <w:r w:rsidRPr="00A9213E">
        <w:rPr>
          <w:b/>
        </w:rPr>
        <w:t xml:space="preserve">achieve more flexibility </w:t>
      </w:r>
      <w:r w:rsidRPr="00BB01D2">
        <w:t>in timelines for proficiency and funding</w:t>
      </w:r>
      <w:r w:rsidRPr="00A9213E">
        <w:rPr>
          <w:b/>
        </w:rPr>
        <w:t xml:space="preserve"> i</w:t>
      </w:r>
      <w:r w:rsidR="003475D2" w:rsidRPr="00A9213E">
        <w:rPr>
          <w:b/>
        </w:rPr>
        <w:t xml:space="preserve">n exchange for adherence </w:t>
      </w:r>
      <w:r w:rsidR="003475D2" w:rsidRPr="00BB01D2">
        <w:t>to the US Department of Education Reform Agenda</w:t>
      </w:r>
      <w:r>
        <w:t xml:space="preserve"> </w:t>
      </w:r>
      <w:r w:rsidR="00CE71E9">
        <w:t>requirements to:</w:t>
      </w:r>
    </w:p>
    <w:p w:rsidR="00BB01D2" w:rsidRDefault="00BB01D2" w:rsidP="002372C9">
      <w:pPr>
        <w:pStyle w:val="ListParagraph"/>
        <w:numPr>
          <w:ilvl w:val="0"/>
          <w:numId w:val="1"/>
        </w:numPr>
        <w:spacing w:after="0"/>
      </w:pPr>
      <w:r>
        <w:t xml:space="preserve">Set College and Career Ready Standards/Common Core Standards </w:t>
      </w:r>
      <w:r w:rsidR="005E6A8A">
        <w:t xml:space="preserve">Assessments </w:t>
      </w:r>
      <w:r>
        <w:t>and develop annual, statewide, standards aligned, high quality assessments that measure student growth</w:t>
      </w:r>
    </w:p>
    <w:p w:rsidR="00EF4957" w:rsidRDefault="00BB01D2" w:rsidP="002372C9">
      <w:pPr>
        <w:pStyle w:val="ListParagraph"/>
        <w:numPr>
          <w:ilvl w:val="0"/>
          <w:numId w:val="1"/>
        </w:numPr>
        <w:spacing w:after="0"/>
      </w:pPr>
      <w:r>
        <w:t>Develop systems of differentiated r</w:t>
      </w:r>
      <w:r w:rsidR="005E6A8A">
        <w:t>ecog</w:t>
      </w:r>
      <w:r>
        <w:t>nition, accountability and s</w:t>
      </w:r>
      <w:r w:rsidR="00F006D0">
        <w:t xml:space="preserve">upport </w:t>
      </w:r>
      <w:r w:rsidR="005E6A8A">
        <w:t xml:space="preserve">(Instead of SINI and DINI there will be </w:t>
      </w:r>
      <w:r w:rsidR="002B0279">
        <w:t xml:space="preserve">“Priority” </w:t>
      </w:r>
      <w:r w:rsidR="005E6A8A">
        <w:t>“Focus” “Reward” Schools/Districts</w:t>
      </w:r>
      <w:r w:rsidR="001C2DE4">
        <w:t>.)</w:t>
      </w:r>
    </w:p>
    <w:p w:rsidR="005E6A8A" w:rsidRDefault="00BB01D2" w:rsidP="002372C9">
      <w:pPr>
        <w:pStyle w:val="ListParagraph"/>
        <w:numPr>
          <w:ilvl w:val="0"/>
          <w:numId w:val="1"/>
        </w:numPr>
        <w:spacing w:after="0"/>
      </w:pPr>
      <w:r>
        <w:t>Implement</w:t>
      </w:r>
      <w:r w:rsidR="005E6A8A">
        <w:t xml:space="preserve"> Teacher and Principal Evaluation Systems in which student growth is a significant factor</w:t>
      </w:r>
      <w:r w:rsidR="00F006D0">
        <w:t xml:space="preserve"> (Districts will </w:t>
      </w:r>
      <w:r w:rsidR="00A26A96">
        <w:t xml:space="preserve">earn </w:t>
      </w:r>
      <w:r w:rsidR="00F006D0">
        <w:t>full and partial credit for how quickly students are moving towards proficiency</w:t>
      </w:r>
      <w:r w:rsidR="00A26A96">
        <w:t>.)</w:t>
      </w:r>
    </w:p>
    <w:p w:rsidR="005E6A8A" w:rsidRDefault="005E6A8A" w:rsidP="002372C9">
      <w:pPr>
        <w:pStyle w:val="ListParagraph"/>
        <w:numPr>
          <w:ilvl w:val="0"/>
          <w:numId w:val="1"/>
        </w:numPr>
        <w:spacing w:after="0"/>
      </w:pPr>
      <w:r>
        <w:t xml:space="preserve">Reduce </w:t>
      </w:r>
      <w:r w:rsidR="00BB01D2">
        <w:t>duplication and unnecessary burden</w:t>
      </w:r>
      <w:r w:rsidR="00F006D0">
        <w:t xml:space="preserve"> (SED is working to align all efforts with SED reform agenda, RTTT and other supports in place.)</w:t>
      </w:r>
    </w:p>
    <w:p w:rsidR="00BB01D2" w:rsidRDefault="00BB01D2" w:rsidP="00CE71E9">
      <w:pPr>
        <w:spacing w:after="0"/>
        <w:ind w:left="360"/>
      </w:pPr>
      <w:r>
        <w:t xml:space="preserve">SED contends that there </w:t>
      </w:r>
      <w:r w:rsidR="002372C9">
        <w:t xml:space="preserve">will not need to be significant policy </w:t>
      </w:r>
      <w:r>
        <w:t xml:space="preserve">changes made in order to meet the requirements of this waiver because they have already done considerable work to align with the USDOE reform agenda. </w:t>
      </w:r>
    </w:p>
    <w:tbl>
      <w:tblPr>
        <w:tblStyle w:val="TableGrid"/>
        <w:tblW w:w="0" w:type="auto"/>
        <w:tblLook w:val="04A0"/>
      </w:tblPr>
      <w:tblGrid>
        <w:gridCol w:w="2628"/>
        <w:gridCol w:w="8190"/>
      </w:tblGrid>
      <w:tr w:rsidR="00BB01D2" w:rsidTr="00BF27F6">
        <w:tc>
          <w:tcPr>
            <w:tcW w:w="2628" w:type="dxa"/>
          </w:tcPr>
          <w:p w:rsidR="00BB01D2" w:rsidRPr="002B0279" w:rsidRDefault="00BB01D2" w:rsidP="002B0279">
            <w:pPr>
              <w:rPr>
                <w:b/>
              </w:rPr>
            </w:pPr>
            <w:r w:rsidRPr="002B0279">
              <w:rPr>
                <w:b/>
              </w:rPr>
              <w:t xml:space="preserve">What will be the same </w:t>
            </w:r>
          </w:p>
        </w:tc>
        <w:tc>
          <w:tcPr>
            <w:tcW w:w="8190" w:type="dxa"/>
          </w:tcPr>
          <w:p w:rsidR="00BB01D2" w:rsidRPr="002B0279" w:rsidRDefault="00BB01D2" w:rsidP="002B0279">
            <w:pPr>
              <w:rPr>
                <w:b/>
              </w:rPr>
            </w:pPr>
            <w:r w:rsidRPr="002B0279">
              <w:rPr>
                <w:b/>
              </w:rPr>
              <w:t xml:space="preserve">What will be different </w:t>
            </w:r>
          </w:p>
        </w:tc>
      </w:tr>
      <w:tr w:rsidR="00BB01D2" w:rsidTr="00BF27F6">
        <w:tc>
          <w:tcPr>
            <w:tcW w:w="2628" w:type="dxa"/>
          </w:tcPr>
          <w:p w:rsidR="00BB01D2" w:rsidRPr="00BB01D2" w:rsidRDefault="00BB01D2" w:rsidP="00BB01D2">
            <w:pPr>
              <w:rPr>
                <w:b/>
              </w:rPr>
            </w:pPr>
            <w:r w:rsidRPr="00BB01D2">
              <w:rPr>
                <w:b/>
              </w:rPr>
              <w:t xml:space="preserve">Measures Used </w:t>
            </w:r>
          </w:p>
          <w:p w:rsidR="00BB01D2" w:rsidRDefault="00BB01D2" w:rsidP="00DA7E9A">
            <w:pPr>
              <w:pStyle w:val="ListParagraph"/>
              <w:numPr>
                <w:ilvl w:val="0"/>
                <w:numId w:val="2"/>
              </w:numPr>
            </w:pPr>
            <w:r>
              <w:t>Grades 3-8 ELA</w:t>
            </w:r>
          </w:p>
          <w:p w:rsidR="00BB01D2" w:rsidRDefault="00BB01D2" w:rsidP="00DA7E9A">
            <w:pPr>
              <w:pStyle w:val="ListParagraph"/>
              <w:numPr>
                <w:ilvl w:val="0"/>
                <w:numId w:val="2"/>
              </w:numPr>
            </w:pPr>
            <w:r>
              <w:t xml:space="preserve">Grades 3-8 Math </w:t>
            </w:r>
          </w:p>
          <w:p w:rsidR="00BB01D2" w:rsidRDefault="00BB01D2" w:rsidP="00DA7E9A">
            <w:pPr>
              <w:pStyle w:val="ListParagraph"/>
              <w:numPr>
                <w:ilvl w:val="0"/>
                <w:numId w:val="2"/>
              </w:numPr>
            </w:pPr>
            <w:r>
              <w:t>High School ELA</w:t>
            </w:r>
          </w:p>
          <w:p w:rsidR="00BB01D2" w:rsidRDefault="00BB01D2" w:rsidP="00DA7E9A">
            <w:pPr>
              <w:pStyle w:val="ListParagraph"/>
              <w:numPr>
                <w:ilvl w:val="0"/>
                <w:numId w:val="2"/>
              </w:numPr>
            </w:pPr>
            <w:r>
              <w:t>High School Math</w:t>
            </w:r>
          </w:p>
          <w:p w:rsidR="00BB01D2" w:rsidRDefault="00BB01D2" w:rsidP="00DA7E9A">
            <w:pPr>
              <w:pStyle w:val="ListParagraph"/>
              <w:numPr>
                <w:ilvl w:val="0"/>
                <w:numId w:val="2"/>
              </w:numPr>
            </w:pPr>
            <w:r>
              <w:t>Grades 4 and 8 Science</w:t>
            </w:r>
          </w:p>
          <w:p w:rsidR="00BB01D2" w:rsidRDefault="00BB01D2" w:rsidP="00DA7E9A">
            <w:pPr>
              <w:pStyle w:val="ListParagraph"/>
              <w:numPr>
                <w:ilvl w:val="0"/>
                <w:numId w:val="2"/>
              </w:numPr>
            </w:pPr>
            <w:r>
              <w:t>Four and Five Year Cohort Graduation Rates</w:t>
            </w:r>
          </w:p>
          <w:p w:rsidR="00BB01D2" w:rsidRDefault="002372C9" w:rsidP="00DA7E9A">
            <w:pPr>
              <w:pStyle w:val="ListParagraph"/>
              <w:numPr>
                <w:ilvl w:val="0"/>
                <w:numId w:val="2"/>
              </w:numPr>
            </w:pPr>
            <w:r>
              <w:t>All subgroups reported under old system will be included (i.e. students with disabilities, ELL students, etc)</w:t>
            </w:r>
          </w:p>
          <w:p w:rsidR="00BF27F6" w:rsidRDefault="00BF27F6" w:rsidP="00BF27F6"/>
        </w:tc>
        <w:tc>
          <w:tcPr>
            <w:tcW w:w="8190" w:type="dxa"/>
          </w:tcPr>
          <w:p w:rsidR="00EF4957" w:rsidRPr="002B0279" w:rsidRDefault="00EF4957" w:rsidP="00EF4957">
            <w:pPr>
              <w:rPr>
                <w:b/>
              </w:rPr>
            </w:pPr>
            <w:r w:rsidRPr="002B0279">
              <w:rPr>
                <w:b/>
              </w:rPr>
              <w:t>Definitions of Proficiency for Accountability Purposes</w:t>
            </w:r>
          </w:p>
          <w:p w:rsidR="00EF4957" w:rsidRDefault="00EF4957" w:rsidP="00EF4957">
            <w:r>
              <w:t xml:space="preserve">Proficiency for accountability purposes for all testing will be aligned with College and Career Readiness Standards. </w:t>
            </w:r>
          </w:p>
          <w:p w:rsidR="00EF4957" w:rsidRPr="002372C9" w:rsidRDefault="00EF4957" w:rsidP="00EF4957">
            <w:pPr>
              <w:rPr>
                <w:b/>
              </w:rPr>
            </w:pPr>
            <w:r w:rsidRPr="002372C9">
              <w:rPr>
                <w:b/>
              </w:rPr>
              <w:t>For example:</w:t>
            </w:r>
          </w:p>
          <w:p w:rsidR="00EF4957" w:rsidRDefault="00EF4957" w:rsidP="00EF4957">
            <w:r>
              <w:t xml:space="preserve">SED will hold schools and districts accountable for higher standards </w:t>
            </w:r>
            <w:r w:rsidR="00DA3F51">
              <w:t xml:space="preserve">for students’ individual performance </w:t>
            </w:r>
            <w:r>
              <w:t>on Math and ELA. Proficiency on ELA will be 75 and Proficiency for Math will be 80. (</w:t>
            </w:r>
            <w:r w:rsidRPr="00EF4957">
              <w:rPr>
                <w:b/>
              </w:rPr>
              <w:t>This is the standard for districts and school buildings not for individual students</w:t>
            </w:r>
            <w:r w:rsidR="001C2DE4">
              <w:rPr>
                <w:b/>
              </w:rPr>
              <w:t xml:space="preserve"> for credit towards graduation</w:t>
            </w:r>
            <w:r w:rsidRPr="00EF4957">
              <w:rPr>
                <w:b/>
              </w:rPr>
              <w:t>.</w:t>
            </w:r>
            <w:r w:rsidR="0079348E">
              <w:rPr>
                <w:b/>
              </w:rPr>
              <w:t>)</w:t>
            </w:r>
            <w:r w:rsidRPr="00EF4957">
              <w:rPr>
                <w:b/>
              </w:rPr>
              <w:t xml:space="preserve"> </w:t>
            </w:r>
            <w:r>
              <w:t xml:space="preserve"> Individual students still get credit towards graduation for Math and ELA Regents exams with scores of 65 and over. )</w:t>
            </w:r>
          </w:p>
          <w:p w:rsidR="00EF4957" w:rsidRDefault="00EF4957" w:rsidP="00EF4957"/>
          <w:p w:rsidR="00EF4957" w:rsidRPr="002B0279" w:rsidRDefault="00EF4957" w:rsidP="00EF4957">
            <w:pPr>
              <w:rPr>
                <w:b/>
              </w:rPr>
            </w:pPr>
            <w:r>
              <w:rPr>
                <w:b/>
              </w:rPr>
              <w:t xml:space="preserve">Determining </w:t>
            </w:r>
            <w:r w:rsidRPr="002B0279">
              <w:rPr>
                <w:b/>
              </w:rPr>
              <w:t>AYP</w:t>
            </w:r>
          </w:p>
          <w:p w:rsidR="00EF4957" w:rsidRDefault="00EF4957" w:rsidP="00EF4957">
            <w:r>
              <w:t>AYP will be calculated in a similar way, but for reward schools and schools just beginning to have issues with making AYP, other factors will be considered in determining accountability status</w:t>
            </w:r>
          </w:p>
          <w:p w:rsidR="00EF4957" w:rsidRDefault="00EF4957" w:rsidP="00EF4957"/>
          <w:p w:rsidR="00BB01D2" w:rsidRPr="002372C9" w:rsidRDefault="00BB01D2">
            <w:pPr>
              <w:rPr>
                <w:b/>
              </w:rPr>
            </w:pPr>
            <w:r w:rsidRPr="002372C9">
              <w:rPr>
                <w:b/>
              </w:rPr>
              <w:t>Growth Measures</w:t>
            </w:r>
          </w:p>
          <w:p w:rsidR="00BB01D2" w:rsidRDefault="00BB01D2">
            <w:r>
              <w:t>School and district growth measures will be aligned with those used to evaluate teachers and principals</w:t>
            </w:r>
          </w:p>
          <w:p w:rsidR="00BB01D2" w:rsidRDefault="00BB01D2">
            <w:r>
              <w:t>New assessments in ELA grades 9 and 10 may be added depending on funding</w:t>
            </w:r>
          </w:p>
          <w:p w:rsidR="002B0279" w:rsidRDefault="002B0279"/>
          <w:p w:rsidR="00BB01D2" w:rsidRPr="002372C9" w:rsidRDefault="00BB01D2">
            <w:pPr>
              <w:rPr>
                <w:b/>
              </w:rPr>
            </w:pPr>
            <w:r w:rsidRPr="002372C9">
              <w:rPr>
                <w:b/>
              </w:rPr>
              <w:t>Other FUTURE measures under consideration:</w:t>
            </w:r>
          </w:p>
          <w:p w:rsidR="00BB01D2" w:rsidRDefault="00BB01D2">
            <w:r>
              <w:t>College retention and credit accumulation</w:t>
            </w:r>
          </w:p>
          <w:p w:rsidR="00BB01D2" w:rsidRDefault="00BB01D2">
            <w:r>
              <w:t xml:space="preserve">AP, IB, SAT, ACT </w:t>
            </w:r>
          </w:p>
          <w:p w:rsidR="002372C9" w:rsidRDefault="002372C9">
            <w:r>
              <w:t>CTE program completion</w:t>
            </w:r>
          </w:p>
          <w:p w:rsidR="002372C9" w:rsidRDefault="002372C9">
            <w:r>
              <w:t>High school course credit earned in middle school and college credit earned in high school</w:t>
            </w:r>
          </w:p>
          <w:p w:rsidR="002B0279" w:rsidRDefault="002B0279" w:rsidP="00BF27F6"/>
        </w:tc>
      </w:tr>
    </w:tbl>
    <w:p w:rsidR="002372C9" w:rsidRDefault="002372C9"/>
    <w:p w:rsidR="00CE71E9" w:rsidRPr="00BB01D2" w:rsidRDefault="00CE71E9">
      <w:r>
        <w:t>The Board of Regents approved NYS’s waiver application at their February 14, 2012 meeting. Emphasis was placed on the notion that this is a beginning</w:t>
      </w:r>
      <w:r w:rsidR="00D275D4">
        <w:t>.</w:t>
      </w:r>
      <w:r>
        <w:t xml:space="preserve"> </w:t>
      </w:r>
      <w:r w:rsidR="00D275D4">
        <w:t xml:space="preserve">Also, </w:t>
      </w:r>
      <w:r>
        <w:t xml:space="preserve">the differentiated accountability system may continue to evolve over time based on the feedback from USDOE. </w:t>
      </w:r>
    </w:p>
    <w:sectPr w:rsidR="00CE71E9" w:rsidRPr="00BB01D2" w:rsidSect="00237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35CC"/>
    <w:multiLevelType w:val="hybridMultilevel"/>
    <w:tmpl w:val="092E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C2A1B"/>
    <w:multiLevelType w:val="hybridMultilevel"/>
    <w:tmpl w:val="DCAE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75D2"/>
    <w:rsid w:val="001C2DE4"/>
    <w:rsid w:val="002372C9"/>
    <w:rsid w:val="00241276"/>
    <w:rsid w:val="002B0279"/>
    <w:rsid w:val="003475D2"/>
    <w:rsid w:val="00443EFB"/>
    <w:rsid w:val="00461F99"/>
    <w:rsid w:val="005E6A8A"/>
    <w:rsid w:val="006A1BBC"/>
    <w:rsid w:val="0079348E"/>
    <w:rsid w:val="00A26A96"/>
    <w:rsid w:val="00A9213E"/>
    <w:rsid w:val="00BB01D2"/>
    <w:rsid w:val="00BF27F6"/>
    <w:rsid w:val="00CE71E9"/>
    <w:rsid w:val="00D275D4"/>
    <w:rsid w:val="00DA3F51"/>
    <w:rsid w:val="00DA7E9A"/>
    <w:rsid w:val="00DE46C0"/>
    <w:rsid w:val="00EF4957"/>
    <w:rsid w:val="00F0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Erie-2 BOCES</dc:creator>
  <cp:keywords/>
  <dc:description/>
  <cp:lastModifiedBy>Ann Maguire</cp:lastModifiedBy>
  <cp:revision>12</cp:revision>
  <cp:lastPrinted>2012-02-14T18:59:00Z</cp:lastPrinted>
  <dcterms:created xsi:type="dcterms:W3CDTF">2012-02-13T17:08:00Z</dcterms:created>
  <dcterms:modified xsi:type="dcterms:W3CDTF">2012-02-15T13:37:00Z</dcterms:modified>
</cp:coreProperties>
</file>